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8BE8489" w:rsidR="00614CA1" w:rsidRPr="009B7069" w:rsidRDefault="006639CA" w:rsidP="009B70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Извещение о проведении </w:t>
      </w:r>
      <w:r w:rsidR="004A7D2E"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ценового </w:t>
      </w: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запроса </w:t>
      </w:r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№</w:t>
      </w:r>
      <w:r w:rsidR="00E67109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DF551F" w:rsidRPr="00DF551F">
        <w:rPr>
          <w:rFonts w:ascii="Times New Roman" w:hAnsi="Times New Roman" w:cs="Times New Roman"/>
          <w:b/>
          <w:bCs/>
          <w:kern w:val="2"/>
          <w:sz w:val="21"/>
          <w:szCs w:val="21"/>
        </w:rPr>
        <w:t>138899</w:t>
      </w:r>
    </w:p>
    <w:p w14:paraId="40418849" w14:textId="38701A79" w:rsidR="006639CA" w:rsidRPr="009B7069" w:rsidRDefault="00614CA1" w:rsidP="009B70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1"/>
          <w:szCs w:val="21"/>
          <w:lang w:eastAsia="ru-RU"/>
        </w:rPr>
      </w:pPr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Номер закупки: </w:t>
      </w:r>
      <w:r w:rsidR="00664FFA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22024000002</w:t>
      </w:r>
    </w:p>
    <w:p w14:paraId="2D163C40" w14:textId="0EB063D3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право заключения договора 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E67109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поставку </w:t>
      </w:r>
      <w:r w:rsidR="00664FFA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реактивов </w:t>
      </w:r>
      <w:r w:rsidR="0020106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(далее – Извещение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</w:t>
      </w:r>
    </w:p>
    <w:p w14:paraId="49123406" w14:textId="6462B598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 нужд</w:t>
      </w:r>
      <w:r w:rsidR="004A7D2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ЧУЗ «</w:t>
      </w:r>
      <w:r w:rsidR="00CC32FB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КБ «РЖД-Медицина»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 xml:space="preserve"> г. Кирова»</w:t>
      </w:r>
    </w:p>
    <w:p w14:paraId="5A629CAD" w14:textId="77777777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9B7069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9B7069" w:rsidRDefault="004A7D2E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Динамический ценовой з</w:t>
            </w:r>
            <w:r w:rsidR="006639C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апрос</w:t>
            </w:r>
          </w:p>
        </w:tc>
      </w:tr>
      <w:tr w:rsidR="008D0735" w:rsidRPr="009B7069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9B7069" w:rsidRDefault="00E6710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0"/>
                <w:rFonts w:eastAsiaTheme="minorHAnsi"/>
                <w:b w:val="0"/>
                <w:bCs w:val="0"/>
                <w:sz w:val="21"/>
                <w:szCs w:val="21"/>
              </w:rPr>
              <w:t>ЧУЗ «КБ «РЖД-Медицина» г. Кирова»</w:t>
            </w:r>
          </w:p>
        </w:tc>
      </w:tr>
      <w:tr w:rsidR="008D0735" w:rsidRPr="009B7069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9B7069" w:rsidRDefault="00E67109" w:rsidP="009B70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 сайт</w:t>
            </w:r>
          </w:p>
          <w:p w14:paraId="3C917C9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 документацией можно ознакомиться </w:t>
            </w:r>
          </w:p>
          <w:p w14:paraId="58492099" w14:textId="6F81DCB9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="004A7D2E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http://zakupki.rzd-medicine.ru/ </w:t>
            </w:r>
          </w:p>
          <w:p w14:paraId="08747211" w14:textId="3E8ECFE8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0735" w:rsidRPr="009B7069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9B7069" w:rsidRDefault="00CE1CC2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hyperlink r:id="rId9" w:history="1">
              <w:r w:rsidR="00E67109" w:rsidRPr="009B7069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zakupki@rzdmed43.ru</w:t>
              </w:r>
            </w:hyperlink>
            <w:r w:rsidR="00E6710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D0735" w:rsidRPr="009B7069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тел: (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8332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60-28-19</w:t>
            </w:r>
          </w:p>
        </w:tc>
      </w:tr>
      <w:tr w:rsidR="008D0735" w:rsidRPr="009B7069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64187EC7" w:rsidR="006639CA" w:rsidRPr="009B7069" w:rsidRDefault="00211A18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8D0735" w:rsidRPr="009B7069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9B7069" w:rsidRDefault="00AB253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9B7069" w:rsidRDefault="001360CD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Наименование, количество, характеристики 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Товара указаны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Техническом задании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размещенном на сайте </w:t>
            </w:r>
            <w:r w:rsidR="00AB253A"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8D0735" w:rsidRPr="009B7069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B253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</w:t>
            </w:r>
            <w:r w:rsidR="00E94068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396FFB" w:rsidRPr="009B7069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9B7069" w:rsidRDefault="00841C46" w:rsidP="009B7069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9B7069">
              <w:rPr>
                <w:sz w:val="21"/>
                <w:szCs w:val="21"/>
              </w:rPr>
              <w:t xml:space="preserve">- </w:t>
            </w:r>
            <w:r w:rsidR="00396FFB" w:rsidRPr="009B7069">
              <w:rPr>
                <w:sz w:val="21"/>
                <w:szCs w:val="21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9B7069">
              <w:rPr>
                <w:sz w:val="21"/>
                <w:szCs w:val="21"/>
              </w:rPr>
              <w:t xml:space="preserve">70 </w:t>
            </w:r>
            <w:r w:rsidR="00396FFB" w:rsidRPr="009B7069">
              <w:rPr>
                <w:sz w:val="21"/>
                <w:szCs w:val="21"/>
              </w:rPr>
              <w:t>% от срока, установленного производителем.</w:t>
            </w:r>
          </w:p>
        </w:tc>
      </w:tr>
      <w:tr w:rsidR="00396FFB" w:rsidRPr="009B7069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F36D8F1" w:rsidR="00396FFB" w:rsidRPr="009B7069" w:rsidRDefault="00DF551F" w:rsidP="00DF55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255 700 </w:t>
            </w:r>
            <w:r w:rsidR="009B706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двести пятьдесят пять тысяч семьсот</w:t>
            </w:r>
            <w:r w:rsidR="00CE3D2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0B1B32" w:rsidRPr="009B7069">
              <w:rPr>
                <w:rFonts w:ascii="Times New Roman" w:hAnsi="Times New Roman" w:cs="Times New Roman"/>
                <w:sz w:val="21"/>
                <w:szCs w:val="21"/>
              </w:rPr>
              <w:t>рубл</w:t>
            </w:r>
            <w:r w:rsidR="00211A18">
              <w:rPr>
                <w:rFonts w:ascii="Times New Roman" w:hAnsi="Times New Roman" w:cs="Times New Roman"/>
                <w:sz w:val="21"/>
                <w:szCs w:val="21"/>
              </w:rPr>
              <w:t xml:space="preserve">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bookmarkStart w:id="0" w:name="_GoBack"/>
            <w:bookmarkEnd w:id="0"/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копе</w:t>
            </w:r>
            <w:r w:rsidR="009B7069">
              <w:rPr>
                <w:rFonts w:ascii="Times New Roman" w:hAnsi="Times New Roman" w:cs="Times New Roman"/>
                <w:sz w:val="21"/>
                <w:szCs w:val="21"/>
              </w:rPr>
              <w:t>йки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6FFB" w:rsidRPr="009B7069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подаются 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396FFB" w:rsidRPr="009B7069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53285ED" w:rsidR="00396FFB" w:rsidRPr="009B7069" w:rsidRDefault="00D749D2" w:rsidP="00DF5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="007F22A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E51ED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396FFB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="0046493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951BFDC" w:rsidR="00396FFB" w:rsidRPr="009B7069" w:rsidRDefault="00396FFB" w:rsidP="00DF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="00D749D2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51ED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64FF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6F59F84" w14:textId="35D89990" w:rsidR="00396FFB" w:rsidRPr="009B7069" w:rsidRDefault="00D749D2" w:rsidP="00DF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DF55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</w:t>
            </w:r>
          </w:p>
        </w:tc>
      </w:tr>
      <w:tr w:rsidR="00396FFB" w:rsidRPr="009B7069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Договор может быть заключен в течение 2 (двух) дней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с даты размещения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9B7069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9B7069" w:rsidRDefault="00A80235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A338E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788C67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AF1FA4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5D905A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7781E5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BF06AF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C702EE8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C45121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69001C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35F09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F5B90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B3CE40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FC257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3569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0DA00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0EC0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8615B3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FB4360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54A16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C1ADA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2F144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2A3F0F" w14:textId="77777777" w:rsidR="00461448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0547FD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A79293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AEC6D3" w14:textId="77777777" w:rsidR="009B7069" w:rsidRP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0C21D0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1E09C0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CF074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156C18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4B1B4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4616F5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F8E27C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E97AFF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205A3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15A5FE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3F76C4C" w14:textId="77777777" w:rsidR="002C574D" w:rsidRPr="002C574D" w:rsidRDefault="002C574D" w:rsidP="002C574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574D">
        <w:rPr>
          <w:rFonts w:ascii="Times New Roman" w:hAnsi="Times New Roman" w:cs="Times New Roman"/>
          <w:sz w:val="20"/>
          <w:szCs w:val="20"/>
        </w:rPr>
        <w:lastRenderedPageBreak/>
        <w:t>Техническое задание</w:t>
      </w:r>
    </w:p>
    <w:p w14:paraId="0602848B" w14:textId="77777777" w:rsidR="002C574D" w:rsidRPr="002C574D" w:rsidRDefault="002C574D" w:rsidP="002C5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74D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29A36F50" w14:textId="77777777" w:rsidR="002C574D" w:rsidRPr="002C574D" w:rsidRDefault="002C574D" w:rsidP="002C5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118"/>
        <w:gridCol w:w="4819"/>
        <w:gridCol w:w="1276"/>
        <w:gridCol w:w="1417"/>
      </w:tblGrid>
      <w:tr w:rsidR="002C574D" w:rsidRPr="002C574D" w14:paraId="07C207D5" w14:textId="77777777" w:rsidTr="002C574D">
        <w:trPr>
          <w:trHeight w:val="2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F206F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902D0D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C133D3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591F869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C6B5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E997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2C574D" w:rsidRPr="002C574D" w14:paraId="6D48D1D1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39B32031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14:paraId="27E6B8E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определения альбумина </w:t>
            </w:r>
          </w:p>
        </w:tc>
        <w:tc>
          <w:tcPr>
            <w:tcW w:w="4819" w:type="dxa"/>
            <w:shd w:val="clear" w:color="auto" w:fill="auto"/>
          </w:tcPr>
          <w:p w14:paraId="5950BCE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колориметрический фотометрический тест с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бромкрезоловым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зеленым, конечная точка. Линейность в диапазоне не уже 10 -70 г/л. Чувствительность: не более 5 г/л. Жидкие стабильные готовые к использованию реагент и стандарт Стабильность: После вскрытия Реагент стабилен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Фасовка: не менее 100 мл</w:t>
            </w:r>
          </w:p>
        </w:tc>
        <w:tc>
          <w:tcPr>
            <w:tcW w:w="1276" w:type="dxa"/>
            <w:shd w:val="clear" w:color="auto" w:fill="auto"/>
          </w:tcPr>
          <w:p w14:paraId="096CBAB9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B4410E4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C574D" w:rsidRPr="002C574D" w14:paraId="007D3714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1DA63AB6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0D270E4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определения общей активности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α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амилазы в крови и моче</w:t>
            </w:r>
          </w:p>
        </w:tc>
        <w:tc>
          <w:tcPr>
            <w:tcW w:w="4819" w:type="dxa"/>
            <w:shd w:val="clear" w:color="auto" w:fill="auto"/>
          </w:tcPr>
          <w:p w14:paraId="2E5C133C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Ферментативный фотометрический тест (субстрат 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EPS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7), кинетический.  Линейность в диапазоне не уже 5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 - 2000 Е/л. Чувствительность: не более 5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 не менее 6 месяцев при температуре от +2°С до +8°С. Фасовка: не менее 125 мл.</w:t>
            </w:r>
          </w:p>
        </w:tc>
        <w:tc>
          <w:tcPr>
            <w:tcW w:w="1276" w:type="dxa"/>
            <w:shd w:val="clear" w:color="auto" w:fill="auto"/>
          </w:tcPr>
          <w:p w14:paraId="1D5AC349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E027CD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C574D" w:rsidRPr="002C574D" w14:paraId="57BCC76C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5EB6B95B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14:paraId="22F1AFA7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Антиген кардиолипиновый для выявления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реагиновых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антител при исследовании плазмы /сыворотки крови или цереброспинальной жидкости (ликвора) человека в реакции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(РМП) при диагностике сифилиса</w:t>
            </w:r>
          </w:p>
        </w:tc>
        <w:tc>
          <w:tcPr>
            <w:tcW w:w="4819" w:type="dxa"/>
            <w:shd w:val="clear" w:color="auto" w:fill="auto"/>
          </w:tcPr>
          <w:p w14:paraId="2CEC6592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реагентов содержит комплекс липидов для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реагиновых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антител к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лецитину, холестерину в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спинно-мозговой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жидкости (СМЖ), плазме или сыворотке крови человека во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флокуляционном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тесте на 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Luis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Люис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при диагностике сифилиса. Состав набора: взвесь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АгКЛ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10 % растворе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холин-хлорида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содержащая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кардиолипин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лецитин, холестерин, стабилизатор и консервант. Готов к использованию. Внешний вид: суспензия молочно-белого цвета, при отстаивании разделяющаяся на опалесцирующую бесцветную жидкость и плотный осадок белого цвета. Упаковка: 3 флакона по 0,5 мл во флаконах с завинчивающейся крышкой.  Набор рассчитан на исследование 500 образцов. Объем исследуемого образца: 90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Образец для исследования: сыворотка (плазма) крови, ликвор. </w:t>
            </w:r>
          </w:p>
        </w:tc>
        <w:tc>
          <w:tcPr>
            <w:tcW w:w="1276" w:type="dxa"/>
            <w:shd w:val="clear" w:color="auto" w:fill="auto"/>
          </w:tcPr>
          <w:p w14:paraId="04016BF5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597484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2C574D" w:rsidRPr="002C574D" w14:paraId="042B9EC8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003B6F34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14:paraId="0325BFC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реагентов для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определения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активированного частичного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времени (АЧТВ)</w:t>
            </w:r>
          </w:p>
        </w:tc>
        <w:tc>
          <w:tcPr>
            <w:tcW w:w="4819" w:type="dxa"/>
            <w:shd w:val="clear" w:color="auto" w:fill="auto"/>
          </w:tcPr>
          <w:p w14:paraId="5A3A533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реагентов предназначен для работы на всех типах полуавтоматических и автоматических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коагулометров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A972FC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Состав набора АЧТВ-реагент, лиофильно высушенный - 4 мл/флакон – 7 флаконов, Кальций хлористый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2C574D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0,025 М</w:t>
              </w:r>
            </w:smartTag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раствор - 10 мл/флакон - 3 флакона. </w:t>
            </w:r>
          </w:p>
        </w:tc>
        <w:tc>
          <w:tcPr>
            <w:tcW w:w="1276" w:type="dxa"/>
            <w:shd w:val="clear" w:color="auto" w:fill="auto"/>
          </w:tcPr>
          <w:p w14:paraId="650F96F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1E6C4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C574D" w:rsidRPr="002C574D" w14:paraId="7D314210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187715BB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14:paraId="2B896DD1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определения активности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246BE52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Оптимизированный УФ тест без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пиридоксальфосфата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рекомендациями IFCC, Кинетический.  Линейность в диапазоне не уже 10 - 500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Чувствительность: не более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не менее 1 месяца при температуре от +2°С до +8°С. Фасовка: не менее 500 мл. Не менее 1000 определений с набора</w:t>
            </w:r>
          </w:p>
        </w:tc>
        <w:tc>
          <w:tcPr>
            <w:tcW w:w="1276" w:type="dxa"/>
            <w:shd w:val="clear" w:color="auto" w:fill="auto"/>
          </w:tcPr>
          <w:p w14:paraId="7F002FF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453E2C2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C574D" w:rsidRPr="002C574D" w14:paraId="076C8664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65C054D9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14:paraId="1E83FE8C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определения активности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48C9020C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Оптимизированный УФ тест без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пиродоксальфосфата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ре¬комендациями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IFCC, Кинетический.  Линейность в диапазоне от не более 10 до не менее 500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10 Е/л. Жидкие 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в течение не менее 1 месяца при температуре от +2°С до +8°С. Фасовка: не менее 500 мл. Не менее 1000 определений с набора</w:t>
            </w:r>
          </w:p>
        </w:tc>
        <w:tc>
          <w:tcPr>
            <w:tcW w:w="1276" w:type="dxa"/>
            <w:shd w:val="clear" w:color="auto" w:fill="auto"/>
          </w:tcPr>
          <w:p w14:paraId="6260613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67F9464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C574D" w:rsidRPr="002C574D" w14:paraId="11A1F4C0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696C576F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2118" w:type="dxa"/>
            <w:shd w:val="clear" w:color="auto" w:fill="auto"/>
          </w:tcPr>
          <w:p w14:paraId="7C63247F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содержания общего белка в  сыворотке и плазме крови</w:t>
            </w:r>
          </w:p>
        </w:tc>
        <w:tc>
          <w:tcPr>
            <w:tcW w:w="4819" w:type="dxa"/>
            <w:shd w:val="clear" w:color="auto" w:fill="auto"/>
          </w:tcPr>
          <w:p w14:paraId="027C20EA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Биуретовый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фотометрический тест без  сывороточного бланка.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Линейность в диапазоне не уже 10-150 г/л. Чувствительность не более 5 г/л. Жидкие стабильные готовые к использованию Реагент (не требуется дополнительное разведение) и стандарт. Стабильность: после вскрытия Реагент стабилен в течение срока, указанного на этикетке при температуре от +2 до +8 </w:t>
            </w: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Фасовка не менее 1000 мл</w:t>
            </w:r>
          </w:p>
        </w:tc>
        <w:tc>
          <w:tcPr>
            <w:tcW w:w="1276" w:type="dxa"/>
            <w:shd w:val="clear" w:color="auto" w:fill="auto"/>
          </w:tcPr>
          <w:p w14:paraId="6F075F63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74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E34385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574D" w:rsidRPr="002C574D" w14:paraId="0DDFBBBC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0D371C68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18" w:type="dxa"/>
            <w:shd w:val="clear" w:color="auto" w:fill="auto"/>
          </w:tcPr>
          <w:p w14:paraId="16496D2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активности гамма-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глутамилтрансферазы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19EDC49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Кинетический колориметрический фотометрический тест в соответствии с методикой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Зейца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Персиджина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Szasz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Persijn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). Линейность в диапазоне от не более 8,0 до не менее 350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Чувствительность: не более 4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 не менее 1 месяца при температуре от +2°С до +8°С. Фасовка: не менее 500 мл.</w:t>
            </w:r>
          </w:p>
        </w:tc>
        <w:tc>
          <w:tcPr>
            <w:tcW w:w="1276" w:type="dxa"/>
            <w:shd w:val="clear" w:color="auto" w:fill="auto"/>
          </w:tcPr>
          <w:p w14:paraId="519CAB8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26C3FF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C574D" w:rsidRPr="002C574D" w14:paraId="717AC286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5B31C136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14:paraId="1ECE2204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концентрации глюкозы  в сыворотке,  плазме крови и моче</w:t>
            </w:r>
          </w:p>
        </w:tc>
        <w:tc>
          <w:tcPr>
            <w:tcW w:w="4819" w:type="dxa"/>
            <w:shd w:val="clear" w:color="auto" w:fill="auto"/>
          </w:tcPr>
          <w:p w14:paraId="64FBAE6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Ферментативный фотометрический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глюкозооксидазный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тест, реакция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Триндера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конечная точка без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депротеинизации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Линейность в диапазоне от не более 1 до не менее 30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 не более 0,5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Жидкие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стабильные готовые к использованию Реагент и стандарт. Стабильность: После вскрытия Реагент стабилен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Фасовка: не менее 1000 мл.</w:t>
            </w:r>
          </w:p>
        </w:tc>
        <w:tc>
          <w:tcPr>
            <w:tcW w:w="1276" w:type="dxa"/>
            <w:shd w:val="clear" w:color="auto" w:fill="auto"/>
          </w:tcPr>
          <w:p w14:paraId="265F3D34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14:paraId="2EBBB0C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C574D" w:rsidRPr="002C574D" w14:paraId="4D55BDAB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0D8579E8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14:paraId="54A26A0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определения железа  и общей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способности сыворотки крови</w:t>
            </w:r>
          </w:p>
        </w:tc>
        <w:tc>
          <w:tcPr>
            <w:tcW w:w="4819" w:type="dxa"/>
            <w:shd w:val="clear" w:color="auto" w:fill="auto"/>
          </w:tcPr>
          <w:p w14:paraId="75CBA4C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фотометрический колориметрический тест с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феррозином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депротеинизации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ЖЕЛЕЗА) и с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депротеинизацией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ОЖСС), конечная точка.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Линейность (для железа) в диапазоне от не более 3,0 до не менее 400 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 (для железа): не более 2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Линейность (для ОЖСС) в диапазоне от не более 10 до не менее 150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 (для ОЖСС): не более 8,0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Жидкие стабильные готовые к использованию Реагент 1, Реагент 2, Реагент 3 и стандарт, Реагент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 (карбонат магния) в виде сыпучего вещества.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Реагент 3 и Реагент 4 после вскрытия стабильны в течение срока, указанного на этикетке при температуре от +2°С до +25°С. Рабочий реагент для определения железа стабилен не менее 1 месяца при температуре от +2°С до +8°С.  Наличие АЛФ, для устранения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липемичность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сыворотки. Фасовка: не менее 175 мл</w:t>
            </w:r>
          </w:p>
        </w:tc>
        <w:tc>
          <w:tcPr>
            <w:tcW w:w="1276" w:type="dxa"/>
            <w:shd w:val="clear" w:color="auto" w:fill="auto"/>
          </w:tcPr>
          <w:p w14:paraId="207E4722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77BA42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C574D" w:rsidRPr="002C574D" w14:paraId="501DD584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6D5A1DDD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14:paraId="353891D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содержания кальция</w:t>
            </w:r>
          </w:p>
        </w:tc>
        <w:tc>
          <w:tcPr>
            <w:tcW w:w="4819" w:type="dxa"/>
            <w:shd w:val="clear" w:color="auto" w:fill="auto"/>
          </w:tcPr>
          <w:p w14:paraId="563F7D9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Метод: фотометрический колориметрический тест с о-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крезолфталеином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конечной точке. Линейность в диапазоне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0,5 до не менее 5,0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0,25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Жидкие стабильные готовые к использованию реагенты и 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стандарт.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не менее 3 дней при температуре +2°С до +25°С. Фасовка: не менее 100 мл</w:t>
            </w:r>
          </w:p>
        </w:tc>
        <w:tc>
          <w:tcPr>
            <w:tcW w:w="1276" w:type="dxa"/>
            <w:shd w:val="clear" w:color="auto" w:fill="auto"/>
          </w:tcPr>
          <w:p w14:paraId="5CC28C5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E8F723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C574D" w:rsidRPr="002C574D" w14:paraId="4BD3C248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2394F682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118" w:type="dxa"/>
            <w:shd w:val="clear" w:color="auto" w:fill="auto"/>
          </w:tcPr>
          <w:p w14:paraId="24C18CA1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для количественного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МБ в сыворотке и плазме крови</w:t>
            </w:r>
          </w:p>
        </w:tc>
        <w:tc>
          <w:tcPr>
            <w:tcW w:w="4819" w:type="dxa"/>
            <w:shd w:val="clear" w:color="auto" w:fill="auto"/>
          </w:tcPr>
          <w:p w14:paraId="303CC731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оптимизированный УФ тест в соответствии с рекомендациями DGKC  / IFCC с ингибированием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антителами. Линейность в диапазоне от не более 2 до не менее 2000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Чувствительность: не более 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Жидкие стабильные готовые к использованию реагенты. Стабильность: После вскрытия R1 и R2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не менее 2 недель при температуре от +2°С до +8°С.  Фасовка: не менее 125 мл.</w:t>
            </w:r>
          </w:p>
        </w:tc>
        <w:tc>
          <w:tcPr>
            <w:tcW w:w="1276" w:type="dxa"/>
            <w:shd w:val="clear" w:color="auto" w:fill="auto"/>
          </w:tcPr>
          <w:p w14:paraId="26B2805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F14AE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14:paraId="7B261813" w14:textId="77777777" w:rsidR="002C574D" w:rsidRPr="002C574D" w:rsidRDefault="002C574D" w:rsidP="002C57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DFBED" w14:textId="77777777" w:rsidR="00461448" w:rsidRPr="009B7069" w:rsidRDefault="00461448" w:rsidP="002C57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461448" w:rsidRPr="009B7069" w:rsidSect="009016A9">
      <w:footerReference w:type="default" r:id="rId10"/>
      <w:pgSz w:w="11906" w:h="16838"/>
      <w:pgMar w:top="426" w:right="707" w:bottom="284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440" w14:textId="77777777" w:rsidR="00CE1CC2" w:rsidRDefault="00CE1CC2" w:rsidP="00BB3E0F">
      <w:pPr>
        <w:spacing w:after="0" w:line="240" w:lineRule="auto"/>
      </w:pPr>
      <w:r>
        <w:separator/>
      </w:r>
    </w:p>
  </w:endnote>
  <w:endnote w:type="continuationSeparator" w:id="0">
    <w:p w14:paraId="1EB30FF4" w14:textId="77777777" w:rsidR="00CE1CC2" w:rsidRDefault="00CE1CC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DF551F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721F" w14:textId="77777777" w:rsidR="00CE1CC2" w:rsidRDefault="00CE1CC2" w:rsidP="00BB3E0F">
      <w:pPr>
        <w:spacing w:after="0" w:line="240" w:lineRule="auto"/>
      </w:pPr>
      <w:r>
        <w:separator/>
      </w:r>
    </w:p>
  </w:footnote>
  <w:footnote w:type="continuationSeparator" w:id="0">
    <w:p w14:paraId="79C72875" w14:textId="77777777" w:rsidR="00CE1CC2" w:rsidRDefault="00CE1CC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A2CFA"/>
    <w:rsid w:val="001B25C6"/>
    <w:rsid w:val="001B7A3E"/>
    <w:rsid w:val="001B7C1F"/>
    <w:rsid w:val="001C40C1"/>
    <w:rsid w:val="001D11C6"/>
    <w:rsid w:val="001D3ED4"/>
    <w:rsid w:val="001E5645"/>
    <w:rsid w:val="0020106E"/>
    <w:rsid w:val="00211A18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574D"/>
    <w:rsid w:val="002C76CD"/>
    <w:rsid w:val="002F4479"/>
    <w:rsid w:val="002F6A17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2469F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16A9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92CE7"/>
    <w:rsid w:val="009A7BCD"/>
    <w:rsid w:val="009B7069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1CC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DF551F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1662-457A-4E0A-9C7D-8AE3485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26</cp:revision>
  <cp:lastPrinted>2022-02-02T08:31:00Z</cp:lastPrinted>
  <dcterms:created xsi:type="dcterms:W3CDTF">2022-01-13T06:21:00Z</dcterms:created>
  <dcterms:modified xsi:type="dcterms:W3CDTF">2022-04-06T08:18:00Z</dcterms:modified>
</cp:coreProperties>
</file>