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2C158EBD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231ECD">
        <w:rPr>
          <w:rFonts w:ascii="Arial" w:hAnsi="Arial" w:cs="Arial"/>
          <w:b/>
          <w:bCs/>
          <w:caps/>
          <w:color w:val="485868"/>
          <w:sz w:val="30"/>
          <w:szCs w:val="30"/>
          <w:shd w:val="clear" w:color="auto" w:fill="FFFFFF"/>
        </w:rPr>
        <w:t>188138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231ECD">
        <w:rPr>
          <w:rFonts w:ascii="Times New Roman" w:hAnsi="Times New Roman" w:cs="Times New Roman"/>
          <w:b/>
          <w:bCs/>
          <w:kern w:val="2"/>
        </w:rPr>
        <w:t>135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5B9E7487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2308020401</w:t>
      </w:r>
    </w:p>
    <w:p w14:paraId="2D163C40" w14:textId="340CEE35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4241F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дез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инфицирующих средств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(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моющее средство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7B577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2CF7519F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41592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моющих</w:t>
            </w:r>
            <w:r w:rsidR="00912BC4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средств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47B67CC" w:rsidR="00396FFB" w:rsidRPr="00FE40F0" w:rsidRDefault="0038195D" w:rsidP="00381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299821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двести девяносто девять</w:t>
            </w:r>
            <w:r w:rsidR="00912BC4">
              <w:rPr>
                <w:rFonts w:ascii="Times New Roman" w:hAnsi="Times New Roman" w:cs="Times New Roman"/>
              </w:rPr>
              <w:t xml:space="preserve"> тысяч </w:t>
            </w:r>
            <w:r w:rsidR="0041592A">
              <w:rPr>
                <w:rFonts w:ascii="Times New Roman" w:hAnsi="Times New Roman" w:cs="Times New Roman"/>
              </w:rPr>
              <w:t>восемь</w:t>
            </w: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</w:t>
            </w:r>
            <w:r w:rsidR="004159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двадцать один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ь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70 </w:t>
            </w:r>
            <w:r w:rsidR="00BA1AD5" w:rsidRPr="00FE40F0">
              <w:rPr>
                <w:rFonts w:ascii="Times New Roman" w:hAnsi="Times New Roman" w:cs="Times New Roman"/>
              </w:rPr>
              <w:t>копе</w:t>
            </w:r>
            <w:r w:rsidR="0041592A">
              <w:rPr>
                <w:rFonts w:ascii="Times New Roman" w:hAnsi="Times New Roman" w:cs="Times New Roman"/>
              </w:rPr>
              <w:t>ек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D6B2464" w:rsidR="00396FFB" w:rsidRPr="00FE40F0" w:rsidRDefault="007A2979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31E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231ECD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231E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231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C0BBEAB" w:rsidR="00396FFB" w:rsidRPr="00FE40F0" w:rsidRDefault="00396FFB" w:rsidP="00231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31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15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231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156A949D" w:rsidR="00396FFB" w:rsidRPr="00311775" w:rsidRDefault="0041592A" w:rsidP="00231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31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D6B47D" w14:textId="77777777" w:rsidR="004D26B6" w:rsidRPr="00A6341C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Техническое задание</w:t>
      </w:r>
    </w:p>
    <w:p w14:paraId="27D6FD5F" w14:textId="77777777" w:rsidR="004D26B6" w:rsidRPr="004B08B0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Поставка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моющих средств</w:t>
      </w:r>
    </w:p>
    <w:p w14:paraId="7DC2F6CE" w14:textId="77777777" w:rsidR="004D26B6" w:rsidRPr="00003872" w:rsidRDefault="004D26B6" w:rsidP="004D26B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92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250"/>
        <w:gridCol w:w="2126"/>
        <w:gridCol w:w="2552"/>
        <w:gridCol w:w="2126"/>
        <w:gridCol w:w="2270"/>
        <w:gridCol w:w="7"/>
      </w:tblGrid>
      <w:tr w:rsidR="00231ECD" w:rsidRPr="0000628B" w14:paraId="7A6C1A41" w14:textId="77777777" w:rsidTr="00231ECD">
        <w:trPr>
          <w:gridAfter w:val="1"/>
          <w:wAfter w:w="7" w:type="dxa"/>
          <w:trHeight w:val="780"/>
        </w:trPr>
        <w:tc>
          <w:tcPr>
            <w:tcW w:w="594" w:type="dxa"/>
            <w:vMerge w:val="restart"/>
            <w:hideMark/>
          </w:tcPr>
          <w:p w14:paraId="0F1235C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№ п/п</w:t>
            </w:r>
          </w:p>
        </w:tc>
        <w:tc>
          <w:tcPr>
            <w:tcW w:w="1250" w:type="dxa"/>
            <w:vMerge w:val="restart"/>
            <w:hideMark/>
          </w:tcPr>
          <w:p w14:paraId="48A6AF1F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 товара, единицы измерения, количество, код ОКПД2, код позиции каталога товаров, работ, услуг (при наличии)</w:t>
            </w:r>
          </w:p>
        </w:tc>
        <w:tc>
          <w:tcPr>
            <w:tcW w:w="2126" w:type="dxa"/>
            <w:vMerge w:val="restart"/>
            <w:hideMark/>
          </w:tcPr>
          <w:p w14:paraId="3D991433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закупки* Функциональные, технические, качественные эксплуатационные</w:t>
            </w:r>
          </w:p>
        </w:tc>
        <w:tc>
          <w:tcPr>
            <w:tcW w:w="2552" w:type="dxa"/>
            <w:vMerge w:val="restart"/>
            <w:hideMark/>
          </w:tcPr>
          <w:p w14:paraId="34A8BD7F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Функциональные, технические, качественные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2126" w:type="dxa"/>
            <w:vMerge w:val="restart"/>
            <w:hideMark/>
          </w:tcPr>
          <w:p w14:paraId="487A8A3A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Минимальные и (или) максимальные, значения характеристик товара, которые подлежат конкретизации участником закупки**</w:t>
            </w:r>
          </w:p>
        </w:tc>
        <w:tc>
          <w:tcPr>
            <w:tcW w:w="2270" w:type="dxa"/>
            <w:vMerge w:val="restart"/>
            <w:hideMark/>
          </w:tcPr>
          <w:p w14:paraId="2015ABCA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Требования заказчика к указанию значения характеристики товара участником закупки***</w:t>
            </w:r>
          </w:p>
        </w:tc>
      </w:tr>
      <w:tr w:rsidR="00231ECD" w:rsidRPr="0000628B" w14:paraId="5CED29CE" w14:textId="77777777" w:rsidTr="00231ECD">
        <w:trPr>
          <w:gridAfter w:val="1"/>
          <w:wAfter w:w="7" w:type="dxa"/>
          <w:trHeight w:val="765"/>
        </w:trPr>
        <w:tc>
          <w:tcPr>
            <w:tcW w:w="594" w:type="dxa"/>
            <w:vMerge/>
            <w:hideMark/>
          </w:tcPr>
          <w:p w14:paraId="2038207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441F143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10D15921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14:paraId="4A550CE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3BDC9917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0" w:type="dxa"/>
            <w:vMerge/>
            <w:hideMark/>
          </w:tcPr>
          <w:p w14:paraId="18E9D06A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31ECD" w:rsidRPr="0000628B" w14:paraId="17C39D41" w14:textId="77777777" w:rsidTr="00231ECD">
        <w:trPr>
          <w:trHeight w:val="58"/>
        </w:trPr>
        <w:tc>
          <w:tcPr>
            <w:tcW w:w="594" w:type="dxa"/>
            <w:vMerge w:val="restart"/>
            <w:hideMark/>
          </w:tcPr>
          <w:p w14:paraId="11699FA0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50" w:type="dxa"/>
            <w:vMerge w:val="restart"/>
          </w:tcPr>
          <w:p w14:paraId="1C1D8429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Средство дезинфицирующее, 38 л</w:t>
            </w:r>
          </w:p>
        </w:tc>
        <w:tc>
          <w:tcPr>
            <w:tcW w:w="9081" w:type="dxa"/>
            <w:gridSpan w:val="5"/>
          </w:tcPr>
          <w:p w14:paraId="3363D3D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Характеристики в соответствии с КТРУ 20.20.14.000-00000005</w:t>
            </w:r>
          </w:p>
        </w:tc>
      </w:tr>
      <w:tr w:rsidR="00231ECD" w:rsidRPr="0000628B" w14:paraId="7821F20B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  <w:hideMark/>
          </w:tcPr>
          <w:p w14:paraId="4674838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7EE6C5B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763C8227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Форма выпуска: Жидкость</w:t>
            </w:r>
          </w:p>
        </w:tc>
        <w:tc>
          <w:tcPr>
            <w:tcW w:w="2552" w:type="dxa"/>
            <w:hideMark/>
          </w:tcPr>
          <w:p w14:paraId="0A5A0FA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3C181CEA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70" w:type="dxa"/>
            <w:hideMark/>
          </w:tcPr>
          <w:p w14:paraId="041A1846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1ECD" w:rsidRPr="0000628B" w14:paraId="525F6F1F" w14:textId="77777777" w:rsidTr="00231ECD">
        <w:trPr>
          <w:trHeight w:val="345"/>
        </w:trPr>
        <w:tc>
          <w:tcPr>
            <w:tcW w:w="594" w:type="dxa"/>
            <w:vMerge/>
            <w:hideMark/>
          </w:tcPr>
          <w:p w14:paraId="494F8E2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0C0E29B2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081" w:type="dxa"/>
            <w:gridSpan w:val="5"/>
          </w:tcPr>
          <w:p w14:paraId="166240DF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Дополнительные характеристики****</w:t>
            </w:r>
          </w:p>
        </w:tc>
      </w:tr>
      <w:tr w:rsidR="00231ECD" w:rsidRPr="0000628B" w14:paraId="6B9C15FE" w14:textId="77777777" w:rsidTr="00231ECD">
        <w:trPr>
          <w:gridAfter w:val="1"/>
          <w:wAfter w:w="7" w:type="dxa"/>
          <w:trHeight w:val="58"/>
        </w:trPr>
        <w:tc>
          <w:tcPr>
            <w:tcW w:w="594" w:type="dxa"/>
            <w:vMerge/>
          </w:tcPr>
          <w:p w14:paraId="3236D65F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7CCAD9BE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0D10490F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Содержит комплекс ферментов</w:t>
            </w:r>
          </w:p>
        </w:tc>
        <w:tc>
          <w:tcPr>
            <w:tcW w:w="2552" w:type="dxa"/>
            <w:hideMark/>
          </w:tcPr>
          <w:p w14:paraId="44CF81D1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67B3FFB2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2270" w:type="dxa"/>
            <w:hideMark/>
          </w:tcPr>
          <w:p w14:paraId="7F654885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29C23A2B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  <w:hideMark/>
          </w:tcPr>
          <w:p w14:paraId="5E049EE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72508723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165D42A7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Содержит комплекс поверхностно-активных веществ (ПАВ), %</w:t>
            </w:r>
          </w:p>
        </w:tc>
        <w:tc>
          <w:tcPr>
            <w:tcW w:w="2552" w:type="dxa"/>
            <w:hideMark/>
          </w:tcPr>
          <w:p w14:paraId="12D2BABE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3952B5BC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2270" w:type="dxa"/>
            <w:hideMark/>
          </w:tcPr>
          <w:p w14:paraId="3512B54E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78ACE58D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  <w:hideMark/>
          </w:tcPr>
          <w:p w14:paraId="1B3E4C61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4004E707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171FBD7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Средство не содержит спирты, альдегиды</w:t>
            </w:r>
          </w:p>
        </w:tc>
        <w:tc>
          <w:tcPr>
            <w:tcW w:w="2552" w:type="dxa"/>
            <w:hideMark/>
          </w:tcPr>
          <w:p w14:paraId="37B3D0A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085945E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2270" w:type="dxa"/>
            <w:hideMark/>
          </w:tcPr>
          <w:p w14:paraId="63DB8C94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48B9A803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  <w:hideMark/>
          </w:tcPr>
          <w:p w14:paraId="1BEF3F9F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446871B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75DFEAE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14:paraId="2A435CD6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pH средства, ед.</w:t>
            </w:r>
          </w:p>
        </w:tc>
        <w:tc>
          <w:tcPr>
            <w:tcW w:w="2126" w:type="dxa"/>
            <w:hideMark/>
          </w:tcPr>
          <w:p w14:paraId="754D4B2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7,8-8,8</w:t>
            </w:r>
          </w:p>
        </w:tc>
        <w:tc>
          <w:tcPr>
            <w:tcW w:w="2270" w:type="dxa"/>
            <w:hideMark/>
          </w:tcPr>
          <w:p w14:paraId="31489645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4082F983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  <w:hideMark/>
          </w:tcPr>
          <w:p w14:paraId="156F57D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6B8A1B16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2C3E137A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 очистки изделий медицинского назначения</w:t>
            </w:r>
          </w:p>
        </w:tc>
        <w:tc>
          <w:tcPr>
            <w:tcW w:w="2552" w:type="dxa"/>
            <w:hideMark/>
          </w:tcPr>
          <w:p w14:paraId="647E0C2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52A5366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режимов</w:t>
            </w:r>
          </w:p>
        </w:tc>
        <w:tc>
          <w:tcPr>
            <w:tcW w:w="2270" w:type="dxa"/>
            <w:hideMark/>
          </w:tcPr>
          <w:p w14:paraId="27248EB2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23A68EA3" w14:textId="77777777" w:rsidTr="00231ECD">
        <w:trPr>
          <w:gridAfter w:val="1"/>
          <w:wAfter w:w="7" w:type="dxa"/>
          <w:trHeight w:val="735"/>
        </w:trPr>
        <w:tc>
          <w:tcPr>
            <w:tcW w:w="594" w:type="dxa"/>
            <w:vMerge/>
            <w:hideMark/>
          </w:tcPr>
          <w:p w14:paraId="7BAAEEE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679D003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0D1E439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14:paraId="5D13596F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Выход рабочего раствора из 1л концентрата для ПСО ИМН, в тч инструментов, имеющих замковые части, инструментов к эндоскопам ручным способом</w:t>
            </w:r>
          </w:p>
        </w:tc>
        <w:tc>
          <w:tcPr>
            <w:tcW w:w="2126" w:type="dxa"/>
            <w:hideMark/>
          </w:tcPr>
          <w:p w14:paraId="4A5ADAE7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125л при экспозиции не более 3 минут</w:t>
            </w:r>
          </w:p>
        </w:tc>
        <w:tc>
          <w:tcPr>
            <w:tcW w:w="2270" w:type="dxa"/>
            <w:hideMark/>
          </w:tcPr>
          <w:p w14:paraId="1A8CB91F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42D9A5E1" w14:textId="77777777" w:rsidTr="00231ECD">
        <w:trPr>
          <w:gridAfter w:val="1"/>
          <w:wAfter w:w="7" w:type="dxa"/>
          <w:trHeight w:val="735"/>
        </w:trPr>
        <w:tc>
          <w:tcPr>
            <w:tcW w:w="594" w:type="dxa"/>
            <w:vMerge/>
            <w:hideMark/>
          </w:tcPr>
          <w:p w14:paraId="47BADBC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668E55F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7D846AB9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14:paraId="5BFF296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Выход рабочего раствора из 1л концентрата для предстерилизационной (или окончательной) очистки гибких и жестких эндоскопов ручным способом</w:t>
            </w:r>
          </w:p>
        </w:tc>
        <w:tc>
          <w:tcPr>
            <w:tcW w:w="2126" w:type="dxa"/>
            <w:hideMark/>
          </w:tcPr>
          <w:p w14:paraId="66E51BE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125 л при экспозиции не более 3 минут</w:t>
            </w:r>
          </w:p>
        </w:tc>
        <w:tc>
          <w:tcPr>
            <w:tcW w:w="2270" w:type="dxa"/>
            <w:hideMark/>
          </w:tcPr>
          <w:p w14:paraId="7E6D516C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11DC6F10" w14:textId="77777777" w:rsidTr="00231ECD">
        <w:trPr>
          <w:gridAfter w:val="1"/>
          <w:wAfter w:w="7" w:type="dxa"/>
          <w:trHeight w:val="735"/>
        </w:trPr>
        <w:tc>
          <w:tcPr>
            <w:tcW w:w="594" w:type="dxa"/>
            <w:vMerge/>
            <w:hideMark/>
          </w:tcPr>
          <w:p w14:paraId="32BD762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96A0EE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64CAAD3A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14:paraId="4E6466D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Выход рабочего раствора из 1л концентрата для ПСО ИМН, в том числе инструментов, имеющих замковые части, инструментов к эндоскопам механизированным способом</w:t>
            </w:r>
          </w:p>
        </w:tc>
        <w:tc>
          <w:tcPr>
            <w:tcW w:w="2126" w:type="dxa"/>
            <w:hideMark/>
          </w:tcPr>
          <w:p w14:paraId="7CC9CE4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200л при экспозиции не более 5 минут</w:t>
            </w:r>
          </w:p>
        </w:tc>
        <w:tc>
          <w:tcPr>
            <w:tcW w:w="2270" w:type="dxa"/>
            <w:hideMark/>
          </w:tcPr>
          <w:p w14:paraId="64FB258D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28D6BF63" w14:textId="77777777" w:rsidTr="00231ECD">
        <w:trPr>
          <w:gridAfter w:val="1"/>
          <w:wAfter w:w="7" w:type="dxa"/>
          <w:trHeight w:val="495"/>
        </w:trPr>
        <w:tc>
          <w:tcPr>
            <w:tcW w:w="594" w:type="dxa"/>
            <w:vMerge/>
            <w:hideMark/>
          </w:tcPr>
          <w:p w14:paraId="509D6E50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429DC110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39046006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14:paraId="77E49E8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Класс опасности по ГОСТ 12.1.007-76 при введении в желудок и при нанесении </w:t>
            </w: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 кожу</w:t>
            </w:r>
          </w:p>
        </w:tc>
        <w:tc>
          <w:tcPr>
            <w:tcW w:w="2126" w:type="dxa"/>
            <w:hideMark/>
          </w:tcPr>
          <w:p w14:paraId="18A2341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Не менее 4</w:t>
            </w:r>
          </w:p>
        </w:tc>
        <w:tc>
          <w:tcPr>
            <w:tcW w:w="2270" w:type="dxa"/>
            <w:hideMark/>
          </w:tcPr>
          <w:p w14:paraId="21B49C23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43FC835C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  <w:hideMark/>
          </w:tcPr>
          <w:p w14:paraId="5178F62E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28892BE9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31666462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Рабочие растворы используются однократно</w:t>
            </w:r>
          </w:p>
        </w:tc>
        <w:tc>
          <w:tcPr>
            <w:tcW w:w="2552" w:type="dxa"/>
            <w:hideMark/>
          </w:tcPr>
          <w:p w14:paraId="4025DC2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077C2BE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2270" w:type="dxa"/>
            <w:hideMark/>
          </w:tcPr>
          <w:p w14:paraId="41ADCF75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450C7814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  <w:hideMark/>
          </w:tcPr>
          <w:p w14:paraId="494841AE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740C813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1EC5B5A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14:paraId="21D6BAFC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 годности составляет, лет</w:t>
            </w:r>
          </w:p>
        </w:tc>
        <w:tc>
          <w:tcPr>
            <w:tcW w:w="2126" w:type="dxa"/>
            <w:hideMark/>
          </w:tcPr>
          <w:p w14:paraId="45D01DE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1,5</w:t>
            </w:r>
          </w:p>
        </w:tc>
        <w:tc>
          <w:tcPr>
            <w:tcW w:w="2270" w:type="dxa"/>
            <w:hideMark/>
          </w:tcPr>
          <w:p w14:paraId="5C18F8C5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5C5C253E" w14:textId="77777777" w:rsidTr="00231ECD">
        <w:trPr>
          <w:gridAfter w:val="1"/>
          <w:wAfter w:w="7" w:type="dxa"/>
          <w:trHeight w:val="878"/>
        </w:trPr>
        <w:tc>
          <w:tcPr>
            <w:tcW w:w="594" w:type="dxa"/>
            <w:vMerge/>
            <w:hideMark/>
          </w:tcPr>
          <w:p w14:paraId="0A67814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3FD7CE8C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551BA27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14:paraId="203434E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Упаковка</w:t>
            </w:r>
          </w:p>
        </w:tc>
        <w:tc>
          <w:tcPr>
            <w:tcW w:w="2126" w:type="dxa"/>
            <w:hideMark/>
          </w:tcPr>
          <w:p w14:paraId="0DDF3A72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Канистра не более 3,8 л</w:t>
            </w:r>
          </w:p>
        </w:tc>
        <w:tc>
          <w:tcPr>
            <w:tcW w:w="2270" w:type="dxa"/>
            <w:hideMark/>
          </w:tcPr>
          <w:p w14:paraId="47D1F2CB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59C8693C" w14:textId="77777777" w:rsidTr="00231ECD">
        <w:trPr>
          <w:trHeight w:val="58"/>
        </w:trPr>
        <w:tc>
          <w:tcPr>
            <w:tcW w:w="594" w:type="dxa"/>
            <w:vMerge w:val="restart"/>
          </w:tcPr>
          <w:p w14:paraId="560DB103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50" w:type="dxa"/>
            <w:vMerge w:val="restart"/>
          </w:tcPr>
          <w:p w14:paraId="664C92BC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Средство дезинфицирующее,  7,5 л</w:t>
            </w:r>
          </w:p>
        </w:tc>
        <w:tc>
          <w:tcPr>
            <w:tcW w:w="9081" w:type="dxa"/>
            <w:gridSpan w:val="5"/>
          </w:tcPr>
          <w:p w14:paraId="22A61D8D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Характеристики в соответствии с КТРУ 20.20.14.000-00000005</w:t>
            </w:r>
          </w:p>
        </w:tc>
      </w:tr>
      <w:tr w:rsidR="00231ECD" w:rsidRPr="0000628B" w14:paraId="422547D2" w14:textId="77777777" w:rsidTr="00231ECD">
        <w:trPr>
          <w:gridAfter w:val="1"/>
          <w:wAfter w:w="7" w:type="dxa"/>
          <w:trHeight w:val="69"/>
        </w:trPr>
        <w:tc>
          <w:tcPr>
            <w:tcW w:w="594" w:type="dxa"/>
            <w:vMerge/>
          </w:tcPr>
          <w:p w14:paraId="787A19C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7F3BF893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3ABC2766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Форма выпуска: жидкость</w:t>
            </w:r>
          </w:p>
        </w:tc>
        <w:tc>
          <w:tcPr>
            <w:tcW w:w="2552" w:type="dxa"/>
          </w:tcPr>
          <w:p w14:paraId="5F40419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3F21B113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70" w:type="dxa"/>
          </w:tcPr>
          <w:p w14:paraId="0A92F09C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ECD" w:rsidRPr="0000628B" w14:paraId="0BB574E1" w14:textId="77777777" w:rsidTr="00231ECD">
        <w:trPr>
          <w:trHeight w:val="58"/>
        </w:trPr>
        <w:tc>
          <w:tcPr>
            <w:tcW w:w="594" w:type="dxa"/>
            <w:vMerge/>
          </w:tcPr>
          <w:p w14:paraId="2B41112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7A3B6159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081" w:type="dxa"/>
            <w:gridSpan w:val="5"/>
          </w:tcPr>
          <w:p w14:paraId="53129A47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Дополнительные характеристики****</w:t>
            </w:r>
          </w:p>
        </w:tc>
      </w:tr>
      <w:tr w:rsidR="00231ECD" w:rsidRPr="0000628B" w14:paraId="168E9C51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</w:tcPr>
          <w:p w14:paraId="4B51A27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15D2C16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5152E7F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Средство представляет собой двухкомпонентное дезинфицирующее средство, состоящее из базового раствора и активатора, поставляемых в отдельных емкостях и смешиваемых перед применением для получения рабочего активированного раствора средства</w:t>
            </w:r>
          </w:p>
        </w:tc>
        <w:tc>
          <w:tcPr>
            <w:tcW w:w="2552" w:type="dxa"/>
            <w:hideMark/>
          </w:tcPr>
          <w:p w14:paraId="749983C8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4061916F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70" w:type="dxa"/>
            <w:hideMark/>
          </w:tcPr>
          <w:p w14:paraId="7A1519E0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0F132822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  <w:hideMark/>
          </w:tcPr>
          <w:p w14:paraId="780F7F4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  <w:hideMark/>
          </w:tcPr>
          <w:p w14:paraId="0593AFC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hideMark/>
          </w:tcPr>
          <w:p w14:paraId="0DCC04A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14:paraId="66DAF81E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Реагент 1 представляет собой бесцветную прозрачную жидкость с характерным запахом, содержащую 6,0% надуксусной кислоты (НУК) и 8,2% перекиси водорода в качестве действующих веществ, а также уксусную кислоту, вспомогательные компоненты и воду.</w:t>
            </w:r>
          </w:p>
        </w:tc>
        <w:tc>
          <w:tcPr>
            <w:tcW w:w="2126" w:type="dxa"/>
            <w:hideMark/>
          </w:tcPr>
          <w:p w14:paraId="796D905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2270" w:type="dxa"/>
            <w:hideMark/>
          </w:tcPr>
          <w:p w14:paraId="7B47DDC1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1307187B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</w:tcPr>
          <w:p w14:paraId="6CF74CEE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664F499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0AC6D48A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14:paraId="08D46BD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Реагент 2 представляет собой бесцветную прозрачную жидкость со слабым характерным запахом, содержащую щелочные компоненты, стабилизаторы, ингибиторы коррозии и воду.</w:t>
            </w:r>
          </w:p>
        </w:tc>
        <w:tc>
          <w:tcPr>
            <w:tcW w:w="2126" w:type="dxa"/>
          </w:tcPr>
          <w:p w14:paraId="5839789C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2270" w:type="dxa"/>
          </w:tcPr>
          <w:p w14:paraId="2FD4D549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2DAC743B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</w:tcPr>
          <w:p w14:paraId="1242DAB0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29CC47AA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1CE6014D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14:paraId="3ECCB7D2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Рабочий раствор средства обладает вирулицидной, бактерицидной (в том числе туберкулоцидной и спороцидной) и фунгицидной активностью. Средство должно быть разрешено к применению </w:t>
            </w: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для дезинфекции высокого уровня (ДВУ) эндоскопов ручным и механизированным (в репроцессоре «OER-A») способами; для стерилизации гибких эндоскопов механизированным (в репроцессоре «OER-A») способом.</w:t>
            </w:r>
          </w:p>
          <w:p w14:paraId="4EB4CCC1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091FDD4F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наличие</w:t>
            </w:r>
          </w:p>
        </w:tc>
        <w:tc>
          <w:tcPr>
            <w:tcW w:w="2270" w:type="dxa"/>
          </w:tcPr>
          <w:p w14:paraId="2679E755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621EC315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</w:tcPr>
          <w:p w14:paraId="4BF3D8C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64D0CA0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38E31FB2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14:paraId="7C43CF7E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опасности средства по параметрам острой токсичности при нанесении на кожу по классификации ГОСТ 12.1.007-76</w:t>
            </w:r>
          </w:p>
        </w:tc>
        <w:tc>
          <w:tcPr>
            <w:tcW w:w="2126" w:type="dxa"/>
          </w:tcPr>
          <w:p w14:paraId="507C2130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4</w:t>
            </w:r>
          </w:p>
        </w:tc>
        <w:tc>
          <w:tcPr>
            <w:tcW w:w="2270" w:type="dxa"/>
          </w:tcPr>
          <w:p w14:paraId="45121790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  <w:tr w:rsidR="00231ECD" w:rsidRPr="0000628B" w14:paraId="7913FFD5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</w:tcPr>
          <w:p w14:paraId="512ED951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0D53C65B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61ED40F0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Картридж-флакон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-  750 мл</w:t>
            </w:r>
          </w:p>
        </w:tc>
        <w:tc>
          <w:tcPr>
            <w:tcW w:w="2552" w:type="dxa"/>
          </w:tcPr>
          <w:p w14:paraId="65E113A6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06BBA6B1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70" w:type="dxa"/>
          </w:tcPr>
          <w:p w14:paraId="67F6908B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ECD" w:rsidRPr="0000628B" w14:paraId="53169CBC" w14:textId="77777777" w:rsidTr="00231ECD">
        <w:trPr>
          <w:gridAfter w:val="1"/>
          <w:wAfter w:w="7" w:type="dxa"/>
          <w:trHeight w:val="255"/>
        </w:trPr>
        <w:tc>
          <w:tcPr>
            <w:tcW w:w="594" w:type="dxa"/>
            <w:vMerge/>
          </w:tcPr>
          <w:p w14:paraId="0F4A7855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0" w:type="dxa"/>
            <w:vMerge/>
          </w:tcPr>
          <w:p w14:paraId="36F7025C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14:paraId="3D226714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14:paraId="6BD93411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Индикаторные полоски для определения концентрации рабочего раствора на 1 л концентрата</w:t>
            </w:r>
          </w:p>
        </w:tc>
        <w:tc>
          <w:tcPr>
            <w:tcW w:w="2126" w:type="dxa"/>
          </w:tcPr>
          <w:p w14:paraId="06AF6D29" w14:textId="77777777" w:rsidR="00231ECD" w:rsidRPr="0000628B" w:rsidRDefault="00231ECD" w:rsidP="0078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062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</w:t>
            </w:r>
          </w:p>
        </w:tc>
        <w:tc>
          <w:tcPr>
            <w:tcW w:w="2270" w:type="dxa"/>
          </w:tcPr>
          <w:p w14:paraId="12FB7079" w14:textId="77777777" w:rsidR="00231ECD" w:rsidRPr="0000628B" w:rsidRDefault="00231ECD" w:rsidP="00783A9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28B">
              <w:rPr>
                <w:rFonts w:ascii="Times New Roman" w:hAnsi="Times New Roman"/>
                <w:sz w:val="21"/>
                <w:szCs w:val="21"/>
              </w:rPr>
              <w:t>Одно значение или несколько значений</w:t>
            </w:r>
          </w:p>
        </w:tc>
      </w:tr>
    </w:tbl>
    <w:p w14:paraId="2587BCC7" w14:textId="77777777" w:rsidR="00231ECD" w:rsidRPr="0000628B" w:rsidRDefault="00231ECD" w:rsidP="00231EC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6361E805" w14:textId="77777777" w:rsidR="00231ECD" w:rsidRPr="0000628B" w:rsidRDefault="00231ECD" w:rsidP="00231EC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0628B">
        <w:rPr>
          <w:rFonts w:ascii="Times New Roman" w:eastAsia="Times New Roman" w:hAnsi="Times New Roman"/>
          <w:sz w:val="21"/>
          <w:szCs w:val="21"/>
          <w:lang w:eastAsia="ru-RU"/>
        </w:rPr>
        <w:t>* Участник закупки не вправе изменять функциональные, технические, качественные, эксплуатационные характеристики товара и (или) их значения или выходить за пределы их допустимых значений.</w:t>
      </w:r>
    </w:p>
    <w:p w14:paraId="3E0EFDD4" w14:textId="77777777" w:rsidR="00231ECD" w:rsidRPr="0000628B" w:rsidRDefault="00231ECD" w:rsidP="00231EC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0628B">
        <w:rPr>
          <w:rFonts w:ascii="Times New Roman" w:eastAsia="Times New Roman" w:hAnsi="Times New Roman"/>
          <w:sz w:val="21"/>
          <w:szCs w:val="21"/>
          <w:lang w:eastAsia="ru-RU"/>
        </w:rPr>
        <w:t>** Участник закупки обязан указать конкретные или диапазонные значения характеристик товара в соответствии с установленными правилами.</w:t>
      </w:r>
    </w:p>
    <w:p w14:paraId="602C8B13" w14:textId="77777777" w:rsidR="00231ECD" w:rsidRPr="0000628B" w:rsidRDefault="00231ECD" w:rsidP="00231EC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0628B">
        <w:rPr>
          <w:rFonts w:ascii="Times New Roman" w:eastAsia="Times New Roman" w:hAnsi="Times New Roman"/>
          <w:sz w:val="21"/>
          <w:szCs w:val="21"/>
          <w:lang w:eastAsia="ru-RU"/>
        </w:rPr>
        <w:t>***    «Одно конкретное значение» – участник закупки указывает одно конкретное значение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из установленных значений.</w:t>
      </w:r>
    </w:p>
    <w:p w14:paraId="27E048AC" w14:textId="77777777" w:rsidR="00231ECD" w:rsidRPr="0000628B" w:rsidRDefault="00231ECD" w:rsidP="00231EC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0628B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«Одно конкретное значение или несколько конкретных значений» - участник закупки указывает одно конкретное значение или несколько конкретных значений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или несколько конкретных значений из установленных. </w:t>
      </w:r>
    </w:p>
    <w:p w14:paraId="6250B01F" w14:textId="77777777" w:rsidR="00231ECD" w:rsidRPr="0000628B" w:rsidRDefault="00231ECD" w:rsidP="00231EC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0628B">
        <w:rPr>
          <w:rFonts w:ascii="Times New Roman" w:eastAsia="Times New Roman" w:hAnsi="Times New Roman"/>
          <w:sz w:val="21"/>
          <w:szCs w:val="21"/>
          <w:lang w:eastAsia="ru-RU"/>
        </w:rPr>
        <w:t>«Диапазонное значение» 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из установленного диапазона.</w:t>
      </w:r>
    </w:p>
    <w:p w14:paraId="4C817399" w14:textId="77777777" w:rsidR="00231ECD" w:rsidRPr="0000628B" w:rsidRDefault="00231ECD" w:rsidP="00231EC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0628B">
        <w:rPr>
          <w:rFonts w:ascii="Times New Roman" w:eastAsia="Times New Roman" w:hAnsi="Times New Roman"/>
          <w:sz w:val="21"/>
          <w:szCs w:val="21"/>
          <w:lang w:eastAsia="ru-RU"/>
        </w:rPr>
        <w:t>«Диапазонное значение или одно конкретное значение»–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 или одно конкретное значение из установленного диапазона без каких-либо слов, знаков, символов, исключающих конкретное значение.</w:t>
      </w:r>
    </w:p>
    <w:p w14:paraId="1D3C825C" w14:textId="77777777" w:rsidR="00231ECD" w:rsidRPr="0000628B" w:rsidRDefault="00231ECD" w:rsidP="00231ECD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0628B">
        <w:rPr>
          <w:rFonts w:ascii="Times New Roman" w:eastAsia="Times New Roman" w:hAnsi="Times New Roman"/>
          <w:sz w:val="21"/>
          <w:szCs w:val="21"/>
          <w:lang w:eastAsia="ru-RU"/>
        </w:rPr>
        <w:t>*** - дополнительные характеристики обоснованы необходимостью обеспечения потребности Заказчика.</w:t>
      </w:r>
    </w:p>
    <w:p w14:paraId="3561CBBB" w14:textId="77777777" w:rsidR="00231ECD" w:rsidRPr="0000628B" w:rsidRDefault="00231ECD" w:rsidP="00231EC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1362E73E" w14:textId="77777777" w:rsidR="001B6DAE" w:rsidRPr="00912BC4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912BC4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1D13" w14:textId="77777777" w:rsidR="007B5772" w:rsidRDefault="007B5772" w:rsidP="00BB3E0F">
      <w:pPr>
        <w:spacing w:after="0" w:line="240" w:lineRule="auto"/>
      </w:pPr>
      <w:r>
        <w:separator/>
      </w:r>
    </w:p>
  </w:endnote>
  <w:endnote w:type="continuationSeparator" w:id="0">
    <w:p w14:paraId="295AE12E" w14:textId="77777777" w:rsidR="007B5772" w:rsidRDefault="007B5772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5C7277C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8195D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E802" w14:textId="77777777" w:rsidR="007B5772" w:rsidRDefault="007B5772" w:rsidP="00BB3E0F">
      <w:pPr>
        <w:spacing w:after="0" w:line="240" w:lineRule="auto"/>
      </w:pPr>
      <w:r>
        <w:separator/>
      </w:r>
    </w:p>
  </w:footnote>
  <w:footnote w:type="continuationSeparator" w:id="0">
    <w:p w14:paraId="29754D87" w14:textId="77777777" w:rsidR="007B5772" w:rsidRDefault="007B5772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80CBB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31ECD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195D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1592A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B5772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830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B819-4A69-4A5F-A114-2028542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29</cp:revision>
  <cp:lastPrinted>2022-01-27T15:04:00Z</cp:lastPrinted>
  <dcterms:created xsi:type="dcterms:W3CDTF">2022-01-13T06:21:00Z</dcterms:created>
  <dcterms:modified xsi:type="dcterms:W3CDTF">2023-04-04T10:05:00Z</dcterms:modified>
</cp:coreProperties>
</file>