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2E070" w14:textId="77777777" w:rsidR="003D3640" w:rsidRDefault="006639CA" w:rsidP="009B7069">
      <w:pPr>
        <w:suppressAutoHyphens/>
        <w:spacing w:after="0" w:line="240" w:lineRule="auto"/>
        <w:jc w:val="center"/>
        <w:rPr>
          <w:rFonts w:ascii="Times New Roman" w:hAnsi="Times New Roman" w:cs="Times New Roman"/>
          <w:b/>
          <w:bCs/>
          <w:kern w:val="2"/>
          <w:sz w:val="21"/>
          <w:szCs w:val="21"/>
        </w:rPr>
      </w:pPr>
      <w:r w:rsidRPr="009B7069">
        <w:rPr>
          <w:rFonts w:ascii="Times New Roman" w:eastAsia="Times New Roman" w:hAnsi="Times New Roman" w:cs="Times New Roman"/>
          <w:b/>
          <w:bCs/>
          <w:kern w:val="2"/>
          <w:sz w:val="21"/>
          <w:szCs w:val="21"/>
          <w:lang w:eastAsia="ru-RU"/>
        </w:rPr>
        <w:t xml:space="preserve">Извещение о проведении </w:t>
      </w:r>
      <w:r w:rsidR="004A7D2E" w:rsidRPr="009B7069">
        <w:rPr>
          <w:rFonts w:ascii="Times New Roman" w:eastAsia="Times New Roman" w:hAnsi="Times New Roman" w:cs="Times New Roman"/>
          <w:b/>
          <w:bCs/>
          <w:kern w:val="2"/>
          <w:sz w:val="21"/>
          <w:szCs w:val="21"/>
          <w:lang w:eastAsia="ru-RU"/>
        </w:rPr>
        <w:t xml:space="preserve">ценового </w:t>
      </w:r>
      <w:r w:rsidRPr="009B7069">
        <w:rPr>
          <w:rFonts w:ascii="Times New Roman" w:eastAsia="Times New Roman" w:hAnsi="Times New Roman" w:cs="Times New Roman"/>
          <w:b/>
          <w:bCs/>
          <w:kern w:val="2"/>
          <w:sz w:val="21"/>
          <w:szCs w:val="21"/>
          <w:lang w:eastAsia="ru-RU"/>
        </w:rPr>
        <w:t xml:space="preserve">запроса </w:t>
      </w:r>
      <w:r w:rsidRPr="009B7069">
        <w:rPr>
          <w:rFonts w:ascii="Times New Roman" w:hAnsi="Times New Roman" w:cs="Times New Roman"/>
          <w:b/>
          <w:bCs/>
          <w:kern w:val="2"/>
          <w:sz w:val="21"/>
          <w:szCs w:val="21"/>
        </w:rPr>
        <w:t>№</w:t>
      </w:r>
      <w:r w:rsidR="00E67109" w:rsidRPr="009B7069">
        <w:rPr>
          <w:rFonts w:ascii="Times New Roman" w:hAnsi="Times New Roman" w:cs="Times New Roman"/>
          <w:b/>
          <w:bCs/>
          <w:kern w:val="2"/>
          <w:sz w:val="21"/>
          <w:szCs w:val="21"/>
        </w:rPr>
        <w:t xml:space="preserve"> </w:t>
      </w:r>
      <w:r w:rsidR="003D3640" w:rsidRPr="003D3640">
        <w:rPr>
          <w:rFonts w:ascii="Times New Roman" w:hAnsi="Times New Roman" w:cs="Times New Roman"/>
          <w:b/>
          <w:bCs/>
          <w:kern w:val="2"/>
          <w:sz w:val="21"/>
          <w:szCs w:val="21"/>
        </w:rPr>
        <w:t>139160</w:t>
      </w:r>
    </w:p>
    <w:p w14:paraId="40418849" w14:textId="4028EB73" w:rsidR="006639CA" w:rsidRPr="009B7069" w:rsidRDefault="00614CA1" w:rsidP="009B7069">
      <w:pPr>
        <w:suppressAutoHyphens/>
        <w:spacing w:after="0" w:line="240" w:lineRule="auto"/>
        <w:jc w:val="center"/>
        <w:rPr>
          <w:rFonts w:ascii="Times New Roman" w:eastAsia="Times New Roman" w:hAnsi="Times New Roman" w:cs="Times New Roman"/>
          <w:b/>
          <w:bCs/>
          <w:i/>
          <w:iCs/>
          <w:kern w:val="2"/>
          <w:sz w:val="21"/>
          <w:szCs w:val="21"/>
          <w:lang w:eastAsia="ru-RU"/>
        </w:rPr>
      </w:pPr>
      <w:bookmarkStart w:id="0" w:name="_GoBack"/>
      <w:bookmarkEnd w:id="0"/>
      <w:r w:rsidRPr="009B7069">
        <w:rPr>
          <w:rFonts w:ascii="Times New Roman" w:hAnsi="Times New Roman" w:cs="Times New Roman"/>
          <w:b/>
          <w:bCs/>
          <w:kern w:val="2"/>
          <w:sz w:val="21"/>
          <w:szCs w:val="21"/>
        </w:rPr>
        <w:t xml:space="preserve">Номер закупки: </w:t>
      </w:r>
      <w:r w:rsidR="00664FFA" w:rsidRPr="009B7069">
        <w:rPr>
          <w:rFonts w:ascii="Times New Roman" w:hAnsi="Times New Roman" w:cs="Times New Roman"/>
          <w:b/>
          <w:bCs/>
          <w:kern w:val="2"/>
          <w:sz w:val="21"/>
          <w:szCs w:val="21"/>
        </w:rPr>
        <w:t>22024000002</w:t>
      </w:r>
    </w:p>
    <w:p w14:paraId="2D163C40" w14:textId="0EB063D3" w:rsidR="006639CA" w:rsidRPr="009B7069" w:rsidRDefault="006639CA" w:rsidP="009B7069">
      <w:pPr>
        <w:spacing w:after="0" w:line="240" w:lineRule="auto"/>
        <w:jc w:val="center"/>
        <w:rPr>
          <w:rFonts w:ascii="Times New Roman" w:eastAsia="Times New Roman" w:hAnsi="Times New Roman" w:cs="Times New Roman"/>
          <w:sz w:val="21"/>
          <w:szCs w:val="21"/>
          <w:bdr w:val="none" w:sz="0" w:space="0" w:color="auto" w:frame="1"/>
          <w:lang w:eastAsia="ru-RU"/>
        </w:rPr>
      </w:pPr>
      <w:r w:rsidRPr="009B7069">
        <w:rPr>
          <w:rFonts w:ascii="Times New Roman" w:eastAsia="Times New Roman" w:hAnsi="Times New Roman" w:cs="Times New Roman"/>
          <w:sz w:val="21"/>
          <w:szCs w:val="21"/>
          <w:lang w:eastAsia="ru-RU"/>
        </w:rPr>
        <w:t xml:space="preserve">на право заключения договора </w:t>
      </w:r>
      <w:r w:rsidRPr="009B7069">
        <w:rPr>
          <w:rFonts w:ascii="Times New Roman" w:eastAsia="Times New Roman" w:hAnsi="Times New Roman" w:cs="Times New Roman"/>
          <w:sz w:val="21"/>
          <w:szCs w:val="21"/>
          <w:bdr w:val="none" w:sz="0" w:space="0" w:color="auto" w:frame="1"/>
          <w:lang w:eastAsia="ru-RU"/>
        </w:rPr>
        <w:t xml:space="preserve">на </w:t>
      </w:r>
      <w:r w:rsidR="00E67109" w:rsidRPr="009B7069">
        <w:rPr>
          <w:rFonts w:ascii="Times New Roman" w:eastAsia="Times New Roman" w:hAnsi="Times New Roman" w:cs="Times New Roman"/>
          <w:i/>
          <w:iCs/>
          <w:sz w:val="21"/>
          <w:szCs w:val="21"/>
          <w:bdr w:val="none" w:sz="0" w:space="0" w:color="auto" w:frame="1"/>
          <w:lang w:eastAsia="ru-RU"/>
        </w:rPr>
        <w:t xml:space="preserve">поставку </w:t>
      </w:r>
      <w:r w:rsidR="00664FFA" w:rsidRPr="009B7069">
        <w:rPr>
          <w:rFonts w:ascii="Times New Roman" w:eastAsia="Times New Roman" w:hAnsi="Times New Roman" w:cs="Times New Roman"/>
          <w:i/>
          <w:iCs/>
          <w:sz w:val="21"/>
          <w:szCs w:val="21"/>
          <w:bdr w:val="none" w:sz="0" w:space="0" w:color="auto" w:frame="1"/>
          <w:lang w:eastAsia="ru-RU"/>
        </w:rPr>
        <w:t xml:space="preserve">реактивов </w:t>
      </w:r>
      <w:r w:rsidR="0020106E" w:rsidRPr="009B7069">
        <w:rPr>
          <w:rFonts w:ascii="Times New Roman" w:eastAsia="Times New Roman" w:hAnsi="Times New Roman" w:cs="Times New Roman"/>
          <w:sz w:val="21"/>
          <w:szCs w:val="21"/>
          <w:bdr w:val="none" w:sz="0" w:space="0" w:color="auto" w:frame="1"/>
          <w:lang w:eastAsia="ru-RU"/>
        </w:rPr>
        <w:t>(далее – Извещение</w:t>
      </w:r>
      <w:r w:rsidRPr="009B7069">
        <w:rPr>
          <w:rFonts w:ascii="Times New Roman" w:eastAsia="Times New Roman" w:hAnsi="Times New Roman" w:cs="Times New Roman"/>
          <w:sz w:val="21"/>
          <w:szCs w:val="21"/>
          <w:bdr w:val="none" w:sz="0" w:space="0" w:color="auto" w:frame="1"/>
          <w:lang w:eastAsia="ru-RU"/>
        </w:rPr>
        <w:t>)</w:t>
      </w:r>
    </w:p>
    <w:p w14:paraId="49123406" w14:textId="6462B598" w:rsidR="006639CA" w:rsidRPr="009B7069" w:rsidRDefault="006639CA" w:rsidP="009B7069">
      <w:pPr>
        <w:spacing w:after="0" w:line="240" w:lineRule="auto"/>
        <w:jc w:val="center"/>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bdr w:val="none" w:sz="0" w:space="0" w:color="auto" w:frame="1"/>
          <w:lang w:eastAsia="ru-RU"/>
        </w:rPr>
        <w:t>для нужд</w:t>
      </w:r>
      <w:r w:rsidR="004A7D2E" w:rsidRPr="009B7069">
        <w:rPr>
          <w:rFonts w:ascii="Times New Roman" w:eastAsia="Times New Roman" w:hAnsi="Times New Roman" w:cs="Times New Roman"/>
          <w:sz w:val="21"/>
          <w:szCs w:val="21"/>
          <w:bdr w:val="none" w:sz="0" w:space="0" w:color="auto" w:frame="1"/>
          <w:lang w:eastAsia="ru-RU"/>
        </w:rPr>
        <w:t xml:space="preserve"> </w:t>
      </w:r>
      <w:r w:rsidR="00E67109" w:rsidRPr="009B7069">
        <w:rPr>
          <w:rStyle w:val="20"/>
          <w:rFonts w:eastAsiaTheme="minorHAnsi"/>
          <w:b w:val="0"/>
          <w:bCs w:val="0"/>
          <w:i/>
          <w:iCs/>
          <w:sz w:val="21"/>
          <w:szCs w:val="21"/>
        </w:rPr>
        <w:t>ЧУЗ «</w:t>
      </w:r>
      <w:r w:rsidR="00CC32FB" w:rsidRPr="009B7069">
        <w:rPr>
          <w:rStyle w:val="20"/>
          <w:rFonts w:eastAsiaTheme="minorHAnsi"/>
          <w:b w:val="0"/>
          <w:bCs w:val="0"/>
          <w:i/>
          <w:iCs/>
          <w:sz w:val="21"/>
          <w:szCs w:val="21"/>
        </w:rPr>
        <w:t>КБ «РЖД-Медицина»</w:t>
      </w:r>
      <w:r w:rsidR="00E67109" w:rsidRPr="009B7069">
        <w:rPr>
          <w:rStyle w:val="20"/>
          <w:rFonts w:eastAsiaTheme="minorHAnsi"/>
          <w:b w:val="0"/>
          <w:bCs w:val="0"/>
          <w:i/>
          <w:iCs/>
          <w:sz w:val="21"/>
          <w:szCs w:val="21"/>
        </w:rPr>
        <w:t xml:space="preserve"> г. Кирова»</w:t>
      </w:r>
    </w:p>
    <w:p w14:paraId="5A629CAD" w14:textId="77777777" w:rsidR="006639CA" w:rsidRPr="009B7069" w:rsidRDefault="006639CA" w:rsidP="009B7069">
      <w:pPr>
        <w:spacing w:after="0" w:line="240" w:lineRule="auto"/>
        <w:jc w:val="center"/>
        <w:rPr>
          <w:rFonts w:ascii="Times New Roman" w:eastAsia="Times New Roman" w:hAnsi="Times New Roman" w:cs="Times New Roman"/>
          <w:sz w:val="21"/>
          <w:szCs w:val="21"/>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9B7069" w14:paraId="0C67C79F" w14:textId="77777777" w:rsidTr="00396FFB">
        <w:tc>
          <w:tcPr>
            <w:tcW w:w="568" w:type="dxa"/>
            <w:tcBorders>
              <w:top w:val="single" w:sz="4" w:space="0" w:color="000000"/>
              <w:left w:val="single" w:sz="4" w:space="0" w:color="000000"/>
              <w:bottom w:val="single" w:sz="4" w:space="0" w:color="000000"/>
              <w:right w:val="single" w:sz="4" w:space="0" w:color="000000"/>
            </w:tcBorders>
          </w:tcPr>
          <w:p w14:paraId="1421722A"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62257C83"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5326A3D3" w14:textId="01508DB0" w:rsidR="006639CA" w:rsidRPr="009B7069" w:rsidRDefault="004A7D2E"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Динамический ценовой з</w:t>
            </w:r>
            <w:r w:rsidR="006639CA" w:rsidRPr="009B7069">
              <w:rPr>
                <w:rFonts w:ascii="Times New Roman" w:eastAsia="Times New Roman" w:hAnsi="Times New Roman" w:cs="Times New Roman"/>
                <w:sz w:val="21"/>
                <w:szCs w:val="21"/>
                <w:lang w:eastAsia="ru-RU"/>
              </w:rPr>
              <w:t>апрос</w:t>
            </w:r>
          </w:p>
        </w:tc>
      </w:tr>
      <w:tr w:rsidR="008D0735" w:rsidRPr="009B7069" w14:paraId="4DA52B6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461DCCE"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39608D99"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14:paraId="4824FA5A" w14:textId="3939E3BF" w:rsidR="006639CA" w:rsidRPr="009B7069" w:rsidRDefault="00E67109" w:rsidP="009B7069">
            <w:pPr>
              <w:spacing w:after="0" w:line="240" w:lineRule="auto"/>
              <w:rPr>
                <w:rFonts w:ascii="Times New Roman" w:eastAsia="Times New Roman" w:hAnsi="Times New Roman" w:cs="Times New Roman"/>
                <w:sz w:val="21"/>
                <w:szCs w:val="21"/>
                <w:lang w:eastAsia="ru-RU"/>
              </w:rPr>
            </w:pPr>
            <w:r w:rsidRPr="009B7069">
              <w:rPr>
                <w:rStyle w:val="20"/>
                <w:rFonts w:eastAsiaTheme="minorHAnsi"/>
                <w:b w:val="0"/>
                <w:bCs w:val="0"/>
                <w:sz w:val="21"/>
                <w:szCs w:val="21"/>
              </w:rPr>
              <w:t>ЧУЗ «КБ «РЖД-Медицина» г. Кирова»</w:t>
            </w:r>
          </w:p>
        </w:tc>
      </w:tr>
      <w:tr w:rsidR="008D0735" w:rsidRPr="009B7069" w14:paraId="20F97D9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47E1C87"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05193D4A"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14:paraId="3450F5FB" w14:textId="48FC7834" w:rsidR="006639CA" w:rsidRPr="009B7069" w:rsidRDefault="00E67109" w:rsidP="009B7069">
            <w:pPr>
              <w:spacing w:after="0" w:line="240" w:lineRule="auto"/>
              <w:jc w:val="both"/>
              <w:rPr>
                <w:rFonts w:ascii="Times New Roman" w:eastAsia="Calibri" w:hAnsi="Times New Roman" w:cs="Times New Roman"/>
                <w:b/>
                <w:sz w:val="21"/>
                <w:szCs w:val="21"/>
              </w:rPr>
            </w:pPr>
            <w:r w:rsidRPr="009B7069">
              <w:rPr>
                <w:rStyle w:val="2115pt"/>
                <w:rFonts w:eastAsiaTheme="minorHAnsi"/>
                <w:b w:val="0"/>
                <w:sz w:val="21"/>
                <w:szCs w:val="21"/>
              </w:rPr>
              <w:t>610001, г. Киров, Октябрьский проспект, 151</w:t>
            </w:r>
          </w:p>
        </w:tc>
      </w:tr>
      <w:tr w:rsidR="008D0735" w:rsidRPr="009B7069" w14:paraId="6987F70D" w14:textId="77777777" w:rsidTr="00E51ED9">
        <w:trPr>
          <w:trHeight w:val="70"/>
        </w:trPr>
        <w:tc>
          <w:tcPr>
            <w:tcW w:w="568" w:type="dxa"/>
            <w:tcBorders>
              <w:top w:val="single" w:sz="4" w:space="0" w:color="000000"/>
              <w:left w:val="single" w:sz="4" w:space="0" w:color="000000"/>
              <w:bottom w:val="single" w:sz="4" w:space="0" w:color="000000"/>
              <w:right w:val="single" w:sz="4" w:space="0" w:color="000000"/>
            </w:tcBorders>
          </w:tcPr>
          <w:p w14:paraId="1E530649"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14:paraId="7224D37E"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14:paraId="09D272BA" w14:textId="53649BB1" w:rsidR="00DA76E8" w:rsidRPr="009B7069" w:rsidRDefault="00E67109" w:rsidP="009B7069">
            <w:pPr>
              <w:autoSpaceDE w:val="0"/>
              <w:autoSpaceDN w:val="0"/>
              <w:spacing w:after="0" w:line="240" w:lineRule="auto"/>
              <w:jc w:val="both"/>
              <w:rPr>
                <w:rFonts w:ascii="Times New Roman" w:eastAsia="Calibri" w:hAnsi="Times New Roman" w:cs="Times New Roman"/>
                <w:sz w:val="21"/>
                <w:szCs w:val="21"/>
              </w:rPr>
            </w:pPr>
            <w:r w:rsidRPr="009B7069">
              <w:rPr>
                <w:rStyle w:val="2115pt"/>
                <w:rFonts w:eastAsiaTheme="minorHAnsi"/>
                <w:b w:val="0"/>
                <w:sz w:val="21"/>
                <w:szCs w:val="21"/>
              </w:rPr>
              <w:t>610001, г. Киров, Октябрьский проспект, 151</w:t>
            </w:r>
          </w:p>
        </w:tc>
      </w:tr>
      <w:tr w:rsidR="008D0735" w:rsidRPr="009B7069" w14:paraId="7648998A"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01D9161"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295F000B"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Официальный сайт</w:t>
            </w:r>
          </w:p>
          <w:p w14:paraId="3C917C9D"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hAnsi="Times New Roman" w:cs="Times New Roman"/>
                <w:bCs/>
                <w:sz w:val="21"/>
                <w:szCs w:val="21"/>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14:paraId="34666BFA" w14:textId="77777777" w:rsidR="006639CA" w:rsidRPr="009B7069" w:rsidRDefault="006639CA" w:rsidP="009B7069">
            <w:pPr>
              <w:spacing w:after="0" w:line="240" w:lineRule="auto"/>
              <w:rPr>
                <w:rFonts w:ascii="Times New Roman" w:hAnsi="Times New Roman" w:cs="Times New Roman"/>
                <w:bCs/>
                <w:sz w:val="21"/>
                <w:szCs w:val="21"/>
              </w:rPr>
            </w:pPr>
            <w:r w:rsidRPr="009B7069">
              <w:rPr>
                <w:rFonts w:ascii="Times New Roman" w:hAnsi="Times New Roman" w:cs="Times New Roman"/>
                <w:bCs/>
                <w:sz w:val="21"/>
                <w:szCs w:val="21"/>
              </w:rPr>
              <w:t xml:space="preserve">С документацией можно ознакомиться </w:t>
            </w:r>
          </w:p>
          <w:p w14:paraId="58492099" w14:textId="6F81DCB9" w:rsidR="006639CA" w:rsidRPr="009B7069" w:rsidRDefault="006639CA" w:rsidP="009B7069">
            <w:pPr>
              <w:spacing w:after="0" w:line="240" w:lineRule="auto"/>
              <w:rPr>
                <w:rFonts w:ascii="Times New Roman" w:hAnsi="Times New Roman" w:cs="Times New Roman"/>
                <w:bCs/>
                <w:sz w:val="21"/>
                <w:szCs w:val="21"/>
              </w:rPr>
            </w:pPr>
            <w:r w:rsidRPr="009B7069">
              <w:rPr>
                <w:rFonts w:ascii="Times New Roman" w:hAnsi="Times New Roman" w:cs="Times New Roman"/>
                <w:bCs/>
                <w:sz w:val="21"/>
                <w:szCs w:val="21"/>
              </w:rPr>
              <w:t xml:space="preserve">на сайте </w:t>
            </w:r>
            <w:r w:rsidR="004A7D2E" w:rsidRPr="009B7069">
              <w:rPr>
                <w:rFonts w:ascii="Times New Roman" w:hAnsi="Times New Roman" w:cs="Times New Roman"/>
                <w:sz w:val="21"/>
                <w:szCs w:val="21"/>
              </w:rPr>
              <w:t xml:space="preserve">http://zakupki.rzd-medicine.ru/ </w:t>
            </w:r>
          </w:p>
          <w:p w14:paraId="08747211" w14:textId="3E8ECFE8" w:rsidR="006639CA" w:rsidRPr="009B7069" w:rsidRDefault="006639CA" w:rsidP="009B7069">
            <w:pPr>
              <w:spacing w:after="0" w:line="240" w:lineRule="auto"/>
              <w:rPr>
                <w:rFonts w:ascii="Times New Roman" w:eastAsia="Times New Roman" w:hAnsi="Times New Roman" w:cs="Times New Roman"/>
                <w:sz w:val="21"/>
                <w:szCs w:val="21"/>
                <w:lang w:eastAsia="ru-RU"/>
              </w:rPr>
            </w:pPr>
          </w:p>
        </w:tc>
      </w:tr>
      <w:tr w:rsidR="008D0735" w:rsidRPr="009B7069" w14:paraId="7B7A8A9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A373925"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13981D95"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14:paraId="4DB38823" w14:textId="7451A09A" w:rsidR="006639CA" w:rsidRPr="009B7069" w:rsidRDefault="002D1459" w:rsidP="009B7069">
            <w:pPr>
              <w:spacing w:after="0" w:line="240" w:lineRule="auto"/>
              <w:rPr>
                <w:rFonts w:ascii="Times New Roman" w:eastAsia="Times New Roman" w:hAnsi="Times New Roman" w:cs="Times New Roman"/>
                <w:i/>
                <w:iCs/>
                <w:sz w:val="21"/>
                <w:szCs w:val="21"/>
                <w:lang w:eastAsia="ru-RU"/>
              </w:rPr>
            </w:pPr>
            <w:hyperlink r:id="rId9" w:history="1">
              <w:r w:rsidR="00E67109" w:rsidRPr="009B7069">
                <w:rPr>
                  <w:rStyle w:val="a8"/>
                  <w:rFonts w:ascii="Times New Roman" w:hAnsi="Times New Roman" w:cs="Times New Roman"/>
                  <w:sz w:val="21"/>
                  <w:szCs w:val="21"/>
                </w:rPr>
                <w:t>zakupki@rzdmed43.ru</w:t>
              </w:r>
            </w:hyperlink>
            <w:r w:rsidR="00E67109" w:rsidRPr="009B7069">
              <w:rPr>
                <w:rFonts w:ascii="Times New Roman" w:hAnsi="Times New Roman" w:cs="Times New Roman"/>
                <w:sz w:val="21"/>
                <w:szCs w:val="21"/>
              </w:rPr>
              <w:t xml:space="preserve"> </w:t>
            </w:r>
          </w:p>
        </w:tc>
      </w:tr>
      <w:tr w:rsidR="008D0735" w:rsidRPr="009B7069" w14:paraId="5A01201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723C7EE"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22B9BFB8"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14:paraId="4AFCA98B" w14:textId="783E9734" w:rsidR="006639CA" w:rsidRPr="009B7069" w:rsidRDefault="006639CA" w:rsidP="009B7069">
            <w:pPr>
              <w:spacing w:after="0" w:line="240" w:lineRule="auto"/>
              <w:rPr>
                <w:rFonts w:ascii="Times New Roman" w:eastAsia="Times New Roman" w:hAnsi="Times New Roman" w:cs="Times New Roman"/>
                <w:sz w:val="21"/>
                <w:szCs w:val="21"/>
                <w:lang w:val="en-US" w:eastAsia="ru-RU"/>
              </w:rPr>
            </w:pPr>
            <w:r w:rsidRPr="009B7069">
              <w:rPr>
                <w:rFonts w:ascii="Times New Roman" w:eastAsia="Times New Roman" w:hAnsi="Times New Roman" w:cs="Times New Roman"/>
                <w:sz w:val="21"/>
                <w:szCs w:val="21"/>
                <w:lang w:eastAsia="ru-RU"/>
              </w:rPr>
              <w:t>тел: (</w:t>
            </w:r>
            <w:r w:rsidR="00E67109" w:rsidRPr="009B7069">
              <w:rPr>
                <w:rFonts w:ascii="Times New Roman" w:eastAsia="Times New Roman" w:hAnsi="Times New Roman" w:cs="Times New Roman"/>
                <w:sz w:val="21"/>
                <w:szCs w:val="21"/>
                <w:lang w:eastAsia="ru-RU"/>
              </w:rPr>
              <w:t>8332</w:t>
            </w:r>
            <w:r w:rsidRPr="009B7069">
              <w:rPr>
                <w:rFonts w:ascii="Times New Roman" w:eastAsia="Times New Roman" w:hAnsi="Times New Roman" w:cs="Times New Roman"/>
                <w:sz w:val="21"/>
                <w:szCs w:val="21"/>
                <w:lang w:eastAsia="ru-RU"/>
              </w:rPr>
              <w:t xml:space="preserve">) </w:t>
            </w:r>
            <w:r w:rsidR="00E67109" w:rsidRPr="009B7069">
              <w:rPr>
                <w:rFonts w:ascii="Times New Roman" w:eastAsia="Times New Roman" w:hAnsi="Times New Roman" w:cs="Times New Roman"/>
                <w:sz w:val="21"/>
                <w:szCs w:val="21"/>
                <w:lang w:eastAsia="ru-RU"/>
              </w:rPr>
              <w:t>60-28-19</w:t>
            </w:r>
          </w:p>
        </w:tc>
      </w:tr>
      <w:tr w:rsidR="008D0735" w:rsidRPr="009B7069" w14:paraId="168E9683"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83845ED"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21DF8AD0"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14:paraId="17DD0ED4" w14:textId="64187EC7" w:rsidR="006639CA" w:rsidRPr="009B7069" w:rsidRDefault="00211A18" w:rsidP="009B7069">
            <w:pPr>
              <w:spacing w:after="0" w:line="240" w:lineRule="auto"/>
              <w:rPr>
                <w:rFonts w:ascii="Times New Roman" w:eastAsia="Times New Roman" w:hAnsi="Times New Roman" w:cs="Times New Roman"/>
                <w:i/>
                <w:iCs/>
                <w:sz w:val="21"/>
                <w:szCs w:val="21"/>
                <w:lang w:eastAsia="ru-RU"/>
              </w:rPr>
            </w:pPr>
            <w:proofErr w:type="spellStart"/>
            <w:r>
              <w:rPr>
                <w:rFonts w:ascii="Times New Roman" w:eastAsia="Times New Roman" w:hAnsi="Times New Roman" w:cs="Times New Roman"/>
                <w:i/>
                <w:iCs/>
                <w:sz w:val="21"/>
                <w:szCs w:val="21"/>
                <w:lang w:eastAsia="ru-RU"/>
              </w:rPr>
              <w:t>Вылегжанина</w:t>
            </w:r>
            <w:proofErr w:type="spellEnd"/>
            <w:r>
              <w:rPr>
                <w:rFonts w:ascii="Times New Roman" w:eastAsia="Times New Roman" w:hAnsi="Times New Roman" w:cs="Times New Roman"/>
                <w:i/>
                <w:iCs/>
                <w:sz w:val="21"/>
                <w:szCs w:val="21"/>
                <w:lang w:eastAsia="ru-RU"/>
              </w:rPr>
              <w:t xml:space="preserve"> Ирина Владимировна</w:t>
            </w:r>
          </w:p>
        </w:tc>
      </w:tr>
      <w:tr w:rsidR="008D0735" w:rsidRPr="009B7069" w14:paraId="5F1D2F3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A5C5EA5" w14:textId="6202EAC7" w:rsidR="00AB253A" w:rsidRPr="009B7069" w:rsidRDefault="00AB253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14A7A315" w14:textId="77777777"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14:paraId="727F436E" w14:textId="1FF241B6" w:rsidR="00E67109" w:rsidRPr="009B7069" w:rsidRDefault="00E67109" w:rsidP="009B7069">
            <w:pPr>
              <w:spacing w:after="0" w:line="240" w:lineRule="auto"/>
              <w:jc w:val="both"/>
              <w:rPr>
                <w:rFonts w:ascii="Times New Roman" w:eastAsia="Times New Roman" w:hAnsi="Times New Roman" w:cs="Times New Roman"/>
                <w:b/>
                <w:sz w:val="21"/>
                <w:szCs w:val="21"/>
                <w:bdr w:val="none" w:sz="0" w:space="0" w:color="auto" w:frame="1"/>
                <w:lang w:eastAsia="ru-RU"/>
              </w:rPr>
            </w:pPr>
            <w:r w:rsidRPr="009B7069">
              <w:rPr>
                <w:rFonts w:ascii="Times New Roman" w:eastAsia="Times New Roman" w:hAnsi="Times New Roman" w:cs="Times New Roman"/>
                <w:b/>
                <w:i/>
                <w:iCs/>
                <w:sz w:val="21"/>
                <w:szCs w:val="21"/>
                <w:bdr w:val="none" w:sz="0" w:space="0" w:color="auto" w:frame="1"/>
                <w:lang w:eastAsia="ru-RU"/>
              </w:rPr>
              <w:t xml:space="preserve">Поставка </w:t>
            </w:r>
            <w:r w:rsidR="00664FFA" w:rsidRPr="009B7069">
              <w:rPr>
                <w:rFonts w:ascii="Times New Roman" w:eastAsia="Times New Roman" w:hAnsi="Times New Roman" w:cs="Times New Roman"/>
                <w:b/>
                <w:i/>
                <w:iCs/>
                <w:sz w:val="21"/>
                <w:szCs w:val="21"/>
                <w:bdr w:val="none" w:sz="0" w:space="0" w:color="auto" w:frame="1"/>
                <w:lang w:eastAsia="ru-RU"/>
              </w:rPr>
              <w:t xml:space="preserve">реактивов </w:t>
            </w:r>
          </w:p>
          <w:p w14:paraId="608EBE08" w14:textId="174AC65A" w:rsidR="006639CA" w:rsidRPr="009B7069" w:rsidRDefault="001360CD" w:rsidP="009B7069">
            <w:pPr>
              <w:spacing w:after="0" w:line="240" w:lineRule="auto"/>
              <w:jc w:val="both"/>
              <w:rPr>
                <w:rFonts w:ascii="Times New Roman" w:eastAsia="Times New Roman" w:hAnsi="Times New Roman" w:cs="Times New Roman"/>
                <w:sz w:val="21"/>
                <w:szCs w:val="21"/>
                <w:lang w:eastAsia="ru-RU"/>
              </w:rPr>
            </w:pPr>
            <w:r w:rsidRPr="009B7069">
              <w:rPr>
                <w:rFonts w:ascii="Times New Roman" w:hAnsi="Times New Roman" w:cs="Times New Roman"/>
                <w:bCs/>
                <w:sz w:val="21"/>
                <w:szCs w:val="21"/>
              </w:rPr>
              <w:t xml:space="preserve">Наименование, количество, характеристики </w:t>
            </w:r>
            <w:r w:rsidR="00AB253A" w:rsidRPr="009B7069">
              <w:rPr>
                <w:rFonts w:ascii="Times New Roman" w:hAnsi="Times New Roman" w:cs="Times New Roman"/>
                <w:bCs/>
                <w:sz w:val="21"/>
                <w:szCs w:val="21"/>
              </w:rPr>
              <w:t>Товара указаны</w:t>
            </w:r>
            <w:r w:rsidRPr="009B7069">
              <w:rPr>
                <w:rFonts w:ascii="Times New Roman" w:hAnsi="Times New Roman" w:cs="Times New Roman"/>
                <w:bCs/>
                <w:sz w:val="21"/>
                <w:szCs w:val="21"/>
              </w:rPr>
              <w:t xml:space="preserve"> в Техническом задании</w:t>
            </w:r>
            <w:r w:rsidR="00AB253A" w:rsidRPr="009B7069">
              <w:rPr>
                <w:rFonts w:ascii="Times New Roman" w:hAnsi="Times New Roman" w:cs="Times New Roman"/>
                <w:bCs/>
                <w:sz w:val="21"/>
                <w:szCs w:val="21"/>
              </w:rPr>
              <w:t xml:space="preserve">, размещенном на сайте </w:t>
            </w:r>
            <w:r w:rsidR="00AB253A" w:rsidRPr="009B7069">
              <w:rPr>
                <w:rFonts w:ascii="Times New Roman" w:hAnsi="Times New Roman" w:cs="Times New Roman"/>
                <w:sz w:val="21"/>
                <w:szCs w:val="21"/>
              </w:rPr>
              <w:t>http://zakupki.rzd-medicine.ru/</w:t>
            </w:r>
          </w:p>
        </w:tc>
      </w:tr>
      <w:tr w:rsidR="008D0735" w:rsidRPr="009B7069" w14:paraId="67EE4E2A" w14:textId="77777777" w:rsidTr="00E51ED9">
        <w:trPr>
          <w:trHeight w:val="105"/>
        </w:trPr>
        <w:tc>
          <w:tcPr>
            <w:tcW w:w="568" w:type="dxa"/>
            <w:tcBorders>
              <w:top w:val="single" w:sz="4" w:space="0" w:color="000000"/>
              <w:left w:val="single" w:sz="4" w:space="0" w:color="000000"/>
              <w:bottom w:val="single" w:sz="4" w:space="0" w:color="000000"/>
              <w:right w:val="single" w:sz="4" w:space="0" w:color="000000"/>
            </w:tcBorders>
          </w:tcPr>
          <w:p w14:paraId="7DA949E9" w14:textId="02F1DFD3" w:rsidR="006639CA" w:rsidRPr="009B7069" w:rsidRDefault="006639CA"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1</w:t>
            </w:r>
            <w:r w:rsidR="00AB253A" w:rsidRPr="009B7069">
              <w:rPr>
                <w:rFonts w:ascii="Times New Roman" w:eastAsia="Times New Roman" w:hAnsi="Times New Roman" w:cs="Times New Roman"/>
                <w:sz w:val="21"/>
                <w:szCs w:val="21"/>
                <w:lang w:eastAsia="ru-RU"/>
              </w:rPr>
              <w:t>0</w:t>
            </w:r>
          </w:p>
        </w:tc>
        <w:tc>
          <w:tcPr>
            <w:tcW w:w="3402" w:type="dxa"/>
            <w:tcBorders>
              <w:top w:val="single" w:sz="4" w:space="0" w:color="000000"/>
              <w:left w:val="single" w:sz="4" w:space="0" w:color="000000"/>
              <w:bottom w:val="single" w:sz="4" w:space="0" w:color="000000"/>
              <w:right w:val="single" w:sz="4" w:space="0" w:color="000000"/>
            </w:tcBorders>
            <w:hideMark/>
          </w:tcPr>
          <w:p w14:paraId="6285764A" w14:textId="2C393A36" w:rsidR="006639CA" w:rsidRPr="009B7069" w:rsidRDefault="006639CA" w:rsidP="009B7069">
            <w:pPr>
              <w:spacing w:after="0" w:line="240" w:lineRule="auto"/>
              <w:rPr>
                <w:rFonts w:ascii="Times New Roman" w:eastAsia="Times New Roman" w:hAnsi="Times New Roman" w:cs="Times New Roman"/>
                <w:sz w:val="21"/>
                <w:szCs w:val="21"/>
              </w:rPr>
            </w:pPr>
            <w:r w:rsidRPr="009B7069">
              <w:rPr>
                <w:rFonts w:ascii="Times New Roman" w:eastAsia="Times New Roman" w:hAnsi="Times New Roman" w:cs="Times New Roman"/>
                <w:sz w:val="21"/>
                <w:szCs w:val="21"/>
                <w:lang w:eastAsia="ru-RU"/>
              </w:rPr>
              <w:t>Место поставки Товара</w:t>
            </w:r>
            <w:r w:rsidR="00E94068" w:rsidRPr="009B7069">
              <w:rPr>
                <w:rFonts w:ascii="Times New Roman" w:eastAsia="Times New Roman" w:hAnsi="Times New Roman" w:cs="Times New Roman"/>
                <w:sz w:val="21"/>
                <w:szCs w:val="21"/>
                <w:lang w:eastAsia="ru-RU"/>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FBE05B8" w14:textId="05C4F401" w:rsidR="00E94068" w:rsidRPr="009B7069" w:rsidRDefault="00E67109" w:rsidP="009B7069">
            <w:pPr>
              <w:spacing w:after="0" w:line="240" w:lineRule="auto"/>
              <w:jc w:val="both"/>
              <w:rPr>
                <w:rFonts w:ascii="Times New Roman" w:eastAsia="Times New Roman" w:hAnsi="Times New Roman" w:cs="Times New Roman"/>
                <w:sz w:val="21"/>
                <w:szCs w:val="21"/>
                <w:lang w:eastAsia="ru-RU"/>
              </w:rPr>
            </w:pPr>
            <w:r w:rsidRPr="009B7069">
              <w:rPr>
                <w:rStyle w:val="2115pt"/>
                <w:rFonts w:eastAsiaTheme="minorHAnsi"/>
                <w:b w:val="0"/>
                <w:sz w:val="21"/>
                <w:szCs w:val="21"/>
              </w:rPr>
              <w:t>610001, г. Киров, Октябрьский проспект, 151</w:t>
            </w:r>
          </w:p>
        </w:tc>
      </w:tr>
      <w:tr w:rsidR="00396FFB" w:rsidRPr="009B7069" w14:paraId="1AEDC9F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C3997DF" w14:textId="73A67AC8"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bCs/>
                <w:sz w:val="21"/>
                <w:szCs w:val="21"/>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14:paraId="4D1D7E84" w14:textId="4C461167"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bCs/>
                <w:sz w:val="21"/>
                <w:szCs w:val="21"/>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14:paraId="409478DF" w14:textId="44FBA50A" w:rsidR="00841C46" w:rsidRPr="009B7069" w:rsidRDefault="00841C46" w:rsidP="009B7069">
            <w:pPr>
              <w:pStyle w:val="2"/>
              <w:numPr>
                <w:ilvl w:val="0"/>
                <w:numId w:val="0"/>
              </w:numPr>
              <w:spacing w:line="240" w:lineRule="auto"/>
              <w:contextualSpacing/>
              <w:rPr>
                <w:sz w:val="21"/>
                <w:szCs w:val="21"/>
              </w:rPr>
            </w:pPr>
            <w:r w:rsidRPr="009B7069">
              <w:rPr>
                <w:sz w:val="21"/>
                <w:szCs w:val="21"/>
              </w:rPr>
              <w:t xml:space="preserve">- </w:t>
            </w:r>
            <w:r w:rsidR="00396FFB" w:rsidRPr="009B7069">
              <w:rPr>
                <w:sz w:val="21"/>
                <w:szCs w:val="21"/>
              </w:rPr>
              <w:t xml:space="preserve">Гарантированный остаточный срок годности (на момент поставки Заказчику) поставляемого товара должен быть не менее </w:t>
            </w:r>
            <w:r w:rsidR="00E67109" w:rsidRPr="009B7069">
              <w:rPr>
                <w:sz w:val="21"/>
                <w:szCs w:val="21"/>
              </w:rPr>
              <w:t xml:space="preserve">70 </w:t>
            </w:r>
            <w:r w:rsidR="00396FFB" w:rsidRPr="009B7069">
              <w:rPr>
                <w:sz w:val="21"/>
                <w:szCs w:val="21"/>
              </w:rPr>
              <w:t>% от срока, установленного производителем.</w:t>
            </w:r>
          </w:p>
        </w:tc>
      </w:tr>
      <w:tr w:rsidR="00396FFB" w:rsidRPr="009B7069" w14:paraId="1E9E3FA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6DDCE076" w14:textId="164AACB5"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sz w:val="21"/>
                <w:szCs w:val="21"/>
                <w:lang w:eastAsia="ru-RU"/>
              </w:rPr>
              <w:t>12</w:t>
            </w:r>
          </w:p>
        </w:tc>
        <w:tc>
          <w:tcPr>
            <w:tcW w:w="3402" w:type="dxa"/>
            <w:tcBorders>
              <w:top w:val="single" w:sz="4" w:space="0" w:color="000000"/>
              <w:left w:val="single" w:sz="4" w:space="0" w:color="000000"/>
              <w:bottom w:val="single" w:sz="4" w:space="0" w:color="000000"/>
              <w:right w:val="single" w:sz="4" w:space="0" w:color="000000"/>
            </w:tcBorders>
          </w:tcPr>
          <w:p w14:paraId="4D9C0B40" w14:textId="51F58D5B"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sz w:val="21"/>
                <w:szCs w:val="21"/>
                <w:lang w:eastAsia="ru-RU"/>
              </w:rPr>
              <w:t>Начальная (максимальная) цена договора</w:t>
            </w:r>
          </w:p>
        </w:tc>
        <w:tc>
          <w:tcPr>
            <w:tcW w:w="6662" w:type="dxa"/>
            <w:tcBorders>
              <w:top w:val="single" w:sz="4" w:space="0" w:color="000000"/>
              <w:left w:val="single" w:sz="4" w:space="0" w:color="000000"/>
              <w:bottom w:val="single" w:sz="4" w:space="0" w:color="000000"/>
              <w:right w:val="single" w:sz="4" w:space="0" w:color="000000"/>
            </w:tcBorders>
          </w:tcPr>
          <w:p w14:paraId="76686958" w14:textId="1D60F237" w:rsidR="00396FFB" w:rsidRPr="009B7069" w:rsidRDefault="00B12415" w:rsidP="00B12415">
            <w:pPr>
              <w:spacing w:after="0" w:line="240" w:lineRule="auto"/>
              <w:rPr>
                <w:rFonts w:ascii="Times New Roman" w:hAnsi="Times New Roman" w:cs="Times New Roman"/>
                <w:sz w:val="21"/>
                <w:szCs w:val="21"/>
              </w:rPr>
            </w:pPr>
            <w:r>
              <w:rPr>
                <w:rFonts w:ascii="Times New Roman" w:hAnsi="Times New Roman" w:cs="Times New Roman"/>
                <w:sz w:val="21"/>
                <w:szCs w:val="21"/>
              </w:rPr>
              <w:t>203 395</w:t>
            </w:r>
            <w:r w:rsidR="009B7069" w:rsidRPr="009B7069">
              <w:rPr>
                <w:rFonts w:ascii="Times New Roman" w:hAnsi="Times New Roman" w:cs="Times New Roman"/>
                <w:sz w:val="21"/>
                <w:szCs w:val="21"/>
              </w:rPr>
              <w:t xml:space="preserve"> </w:t>
            </w:r>
            <w:r w:rsidR="00BA1AD5" w:rsidRPr="009B7069">
              <w:rPr>
                <w:rFonts w:ascii="Times New Roman" w:hAnsi="Times New Roman" w:cs="Times New Roman"/>
                <w:sz w:val="21"/>
                <w:szCs w:val="21"/>
              </w:rPr>
              <w:t>(</w:t>
            </w:r>
            <w:r>
              <w:rPr>
                <w:rFonts w:ascii="Times New Roman" w:hAnsi="Times New Roman" w:cs="Times New Roman"/>
                <w:sz w:val="21"/>
                <w:szCs w:val="21"/>
              </w:rPr>
              <w:t>двести три тысячи триста девяносто пять</w:t>
            </w:r>
            <w:r w:rsidR="00CE3D2D" w:rsidRPr="009B7069">
              <w:rPr>
                <w:rFonts w:ascii="Times New Roman" w:hAnsi="Times New Roman" w:cs="Times New Roman"/>
                <w:sz w:val="21"/>
                <w:szCs w:val="21"/>
              </w:rPr>
              <w:t xml:space="preserve">) </w:t>
            </w:r>
            <w:r w:rsidR="000B1B32" w:rsidRPr="009B7069">
              <w:rPr>
                <w:rFonts w:ascii="Times New Roman" w:hAnsi="Times New Roman" w:cs="Times New Roman"/>
                <w:sz w:val="21"/>
                <w:szCs w:val="21"/>
              </w:rPr>
              <w:t>рубл</w:t>
            </w:r>
            <w:r w:rsidR="00211A18">
              <w:rPr>
                <w:rFonts w:ascii="Times New Roman" w:hAnsi="Times New Roman" w:cs="Times New Roman"/>
                <w:sz w:val="21"/>
                <w:szCs w:val="21"/>
              </w:rPr>
              <w:t xml:space="preserve">ей </w:t>
            </w:r>
            <w:r>
              <w:rPr>
                <w:rFonts w:ascii="Times New Roman" w:hAnsi="Times New Roman" w:cs="Times New Roman"/>
                <w:sz w:val="21"/>
                <w:szCs w:val="21"/>
              </w:rPr>
              <w:t>10</w:t>
            </w:r>
            <w:r w:rsidR="00BA1AD5" w:rsidRPr="009B7069">
              <w:rPr>
                <w:rFonts w:ascii="Times New Roman" w:hAnsi="Times New Roman" w:cs="Times New Roman"/>
                <w:sz w:val="21"/>
                <w:szCs w:val="21"/>
              </w:rPr>
              <w:t xml:space="preserve"> копе</w:t>
            </w:r>
            <w:r>
              <w:rPr>
                <w:rFonts w:ascii="Times New Roman" w:hAnsi="Times New Roman" w:cs="Times New Roman"/>
                <w:sz w:val="21"/>
                <w:szCs w:val="21"/>
              </w:rPr>
              <w:t>ек</w:t>
            </w:r>
          </w:p>
        </w:tc>
      </w:tr>
      <w:tr w:rsidR="00396FFB" w:rsidRPr="009B7069" w14:paraId="2B43A66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F6A0975" w14:textId="57A77A2A" w:rsidR="00396FFB" w:rsidRPr="009B7069" w:rsidRDefault="00396FFB"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bCs/>
                <w:sz w:val="21"/>
                <w:szCs w:val="21"/>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14:paraId="11F9A998" w14:textId="5A2C2270" w:rsidR="00396FFB" w:rsidRPr="009B7069" w:rsidRDefault="00396FFB"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bCs/>
                <w:sz w:val="21"/>
                <w:szCs w:val="21"/>
                <w:lang w:eastAsia="ru-RU"/>
              </w:rPr>
              <w:t>Срок, место и порядок подачи ценовых предложений участников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424D51B0" w14:textId="6A320896" w:rsidR="00396FFB" w:rsidRPr="009B7069" w:rsidRDefault="00396FFB" w:rsidP="009B7069">
            <w:pPr>
              <w:spacing w:after="0" w:line="240" w:lineRule="auto"/>
              <w:jc w:val="both"/>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 xml:space="preserve">Заявки подаются </w:t>
            </w:r>
            <w:r w:rsidRPr="009B7069">
              <w:rPr>
                <w:rFonts w:ascii="Times New Roman" w:hAnsi="Times New Roman" w:cs="Times New Roman"/>
                <w:bCs/>
                <w:sz w:val="21"/>
                <w:szCs w:val="21"/>
              </w:rPr>
              <w:t xml:space="preserve">на сайте </w:t>
            </w:r>
            <w:r w:rsidRPr="009B7069">
              <w:rPr>
                <w:rFonts w:ascii="Times New Roman" w:hAnsi="Times New Roman" w:cs="Times New Roman"/>
                <w:sz w:val="21"/>
                <w:szCs w:val="21"/>
              </w:rPr>
              <w:t>http://zakupki.rzd-medicine.ru/</w:t>
            </w:r>
          </w:p>
        </w:tc>
      </w:tr>
      <w:tr w:rsidR="00396FFB" w:rsidRPr="009B7069" w14:paraId="6CA5045F" w14:textId="77777777" w:rsidTr="008B54A4">
        <w:trPr>
          <w:trHeight w:val="563"/>
        </w:trPr>
        <w:tc>
          <w:tcPr>
            <w:tcW w:w="568" w:type="dxa"/>
            <w:tcBorders>
              <w:top w:val="single" w:sz="4" w:space="0" w:color="000000"/>
              <w:left w:val="single" w:sz="4" w:space="0" w:color="000000"/>
              <w:bottom w:val="single" w:sz="4" w:space="0" w:color="000000"/>
              <w:right w:val="single" w:sz="4" w:space="0" w:color="000000"/>
            </w:tcBorders>
          </w:tcPr>
          <w:p w14:paraId="11BA30B5" w14:textId="483E92CB"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bCs/>
                <w:sz w:val="21"/>
                <w:szCs w:val="21"/>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14:paraId="2EEB40FC" w14:textId="17453C53"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bCs/>
                <w:sz w:val="21"/>
                <w:szCs w:val="21"/>
                <w:lang w:eastAsia="ru-RU"/>
              </w:rPr>
              <w:t>Дата и время начала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hideMark/>
          </w:tcPr>
          <w:p w14:paraId="43A6AF6F" w14:textId="45F57229" w:rsidR="00396FFB" w:rsidRPr="009B7069" w:rsidRDefault="00D749D2" w:rsidP="00B12415">
            <w:pPr>
              <w:spacing w:after="0" w:line="240" w:lineRule="auto"/>
              <w:rPr>
                <w:rFonts w:ascii="Times New Roman" w:eastAsia="Times New Roman" w:hAnsi="Times New Roman" w:cs="Times New Roman"/>
                <w:color w:val="FF0000"/>
                <w:sz w:val="21"/>
                <w:szCs w:val="21"/>
                <w:lang w:eastAsia="ru-RU"/>
              </w:rPr>
            </w:pPr>
            <w:r w:rsidRPr="009B7069">
              <w:rPr>
                <w:rFonts w:ascii="Times New Roman" w:eastAsia="Times New Roman" w:hAnsi="Times New Roman" w:cs="Times New Roman"/>
                <w:sz w:val="21"/>
                <w:szCs w:val="21"/>
                <w:lang w:eastAsia="ru-RU"/>
              </w:rPr>
              <w:t>«</w:t>
            </w:r>
            <w:r w:rsidR="00B9326A">
              <w:rPr>
                <w:rFonts w:ascii="Times New Roman" w:eastAsia="Times New Roman" w:hAnsi="Times New Roman" w:cs="Times New Roman"/>
                <w:sz w:val="21"/>
                <w:szCs w:val="21"/>
                <w:lang w:eastAsia="ru-RU"/>
              </w:rPr>
              <w:t>07</w:t>
            </w:r>
            <w:r w:rsidR="00396FFB" w:rsidRPr="009B7069">
              <w:rPr>
                <w:rFonts w:ascii="Times New Roman" w:eastAsia="Times New Roman" w:hAnsi="Times New Roman" w:cs="Times New Roman"/>
                <w:sz w:val="21"/>
                <w:szCs w:val="21"/>
                <w:lang w:eastAsia="ru-RU"/>
              </w:rPr>
              <w:t xml:space="preserve">» </w:t>
            </w:r>
            <w:r w:rsidR="00211A18">
              <w:rPr>
                <w:rFonts w:ascii="Times New Roman" w:eastAsia="Times New Roman" w:hAnsi="Times New Roman" w:cs="Times New Roman"/>
                <w:sz w:val="21"/>
                <w:szCs w:val="21"/>
                <w:lang w:eastAsia="ru-RU"/>
              </w:rPr>
              <w:t>апреля</w:t>
            </w:r>
            <w:r w:rsidR="007F22AB" w:rsidRPr="009B7069">
              <w:rPr>
                <w:rFonts w:ascii="Times New Roman" w:eastAsia="Times New Roman" w:hAnsi="Times New Roman" w:cs="Times New Roman"/>
                <w:sz w:val="21"/>
                <w:szCs w:val="21"/>
                <w:lang w:eastAsia="ru-RU"/>
              </w:rPr>
              <w:t xml:space="preserve"> 202</w:t>
            </w:r>
            <w:r w:rsidR="00E51ED9" w:rsidRPr="009B7069">
              <w:rPr>
                <w:rFonts w:ascii="Times New Roman" w:eastAsia="Times New Roman" w:hAnsi="Times New Roman" w:cs="Times New Roman"/>
                <w:sz w:val="21"/>
                <w:szCs w:val="21"/>
                <w:lang w:eastAsia="ru-RU"/>
              </w:rPr>
              <w:t>2</w:t>
            </w:r>
            <w:r w:rsidR="00396FFB" w:rsidRPr="009B7069">
              <w:rPr>
                <w:rFonts w:ascii="Times New Roman" w:eastAsia="Times New Roman" w:hAnsi="Times New Roman" w:cs="Times New Roman"/>
                <w:sz w:val="21"/>
                <w:szCs w:val="21"/>
                <w:lang w:eastAsia="ru-RU"/>
              </w:rPr>
              <w:t xml:space="preserve"> г</w:t>
            </w:r>
            <w:r w:rsidR="00396FFB" w:rsidRPr="009B7069">
              <w:rPr>
                <w:rFonts w:ascii="Times New Roman" w:eastAsia="Times New Roman" w:hAnsi="Times New Roman" w:cs="Times New Roman"/>
                <w:color w:val="000000"/>
                <w:sz w:val="21"/>
                <w:szCs w:val="21"/>
                <w:lang w:eastAsia="ru-RU"/>
              </w:rPr>
              <w:t>.</w:t>
            </w:r>
            <w:r w:rsidR="00396FFB" w:rsidRPr="009B7069">
              <w:rPr>
                <w:rFonts w:ascii="Times New Roman" w:eastAsia="Times New Roman" w:hAnsi="Times New Roman" w:cs="Times New Roman"/>
                <w:sz w:val="21"/>
                <w:szCs w:val="21"/>
                <w:lang w:eastAsia="ru-RU"/>
              </w:rPr>
              <w:t xml:space="preserve"> в </w:t>
            </w:r>
            <w:r w:rsidR="00B12415">
              <w:rPr>
                <w:rFonts w:ascii="Times New Roman" w:eastAsia="Times New Roman" w:hAnsi="Times New Roman" w:cs="Times New Roman"/>
                <w:sz w:val="21"/>
                <w:szCs w:val="21"/>
                <w:lang w:eastAsia="ru-RU"/>
              </w:rPr>
              <w:t>11</w:t>
            </w:r>
            <w:r w:rsidR="0046493B" w:rsidRPr="009B7069">
              <w:rPr>
                <w:rFonts w:ascii="Times New Roman" w:eastAsia="Times New Roman" w:hAnsi="Times New Roman" w:cs="Times New Roman"/>
                <w:sz w:val="21"/>
                <w:szCs w:val="21"/>
                <w:lang w:eastAsia="ru-RU"/>
              </w:rPr>
              <w:t xml:space="preserve"> ч.</w:t>
            </w:r>
            <w:r w:rsidR="00B9326A">
              <w:rPr>
                <w:rFonts w:ascii="Times New Roman" w:eastAsia="Times New Roman" w:hAnsi="Times New Roman" w:cs="Times New Roman"/>
                <w:sz w:val="21"/>
                <w:szCs w:val="21"/>
                <w:lang w:eastAsia="ru-RU"/>
              </w:rPr>
              <w:t>0</w:t>
            </w:r>
            <w:r w:rsidRPr="009B7069">
              <w:rPr>
                <w:rFonts w:ascii="Times New Roman" w:eastAsia="Times New Roman" w:hAnsi="Times New Roman" w:cs="Times New Roman"/>
                <w:sz w:val="21"/>
                <w:szCs w:val="21"/>
                <w:lang w:eastAsia="ru-RU"/>
              </w:rPr>
              <w:t>0</w:t>
            </w:r>
            <w:r w:rsidR="00396FFB" w:rsidRPr="009B7069">
              <w:rPr>
                <w:rFonts w:ascii="Times New Roman" w:eastAsia="Times New Roman" w:hAnsi="Times New Roman" w:cs="Times New Roman"/>
                <w:sz w:val="21"/>
                <w:szCs w:val="21"/>
                <w:lang w:eastAsia="ru-RU"/>
              </w:rPr>
              <w:t xml:space="preserve"> мин. (время московское).</w:t>
            </w:r>
          </w:p>
        </w:tc>
      </w:tr>
      <w:tr w:rsidR="00396FFB" w:rsidRPr="009B7069" w14:paraId="7BFAF31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91942E6" w14:textId="407C8E39"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bCs/>
                <w:sz w:val="21"/>
                <w:szCs w:val="21"/>
                <w:lang w:eastAsia="ru-RU"/>
              </w:rPr>
              <w:t>15</w:t>
            </w:r>
          </w:p>
        </w:tc>
        <w:tc>
          <w:tcPr>
            <w:tcW w:w="3402" w:type="dxa"/>
            <w:tcBorders>
              <w:top w:val="single" w:sz="4" w:space="0" w:color="000000"/>
              <w:left w:val="single" w:sz="4" w:space="0" w:color="000000"/>
              <w:bottom w:val="single" w:sz="4" w:space="0" w:color="000000"/>
              <w:right w:val="single" w:sz="4" w:space="0" w:color="000000"/>
            </w:tcBorders>
          </w:tcPr>
          <w:p w14:paraId="192843E7" w14:textId="2E15F863"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bCs/>
                <w:sz w:val="21"/>
                <w:szCs w:val="21"/>
                <w:lang w:eastAsia="ru-RU"/>
              </w:rPr>
              <w:t>Дата и время окончания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tcPr>
          <w:p w14:paraId="38C1C04C" w14:textId="7ADA6289" w:rsidR="00396FFB" w:rsidRPr="009B7069" w:rsidRDefault="00396FFB" w:rsidP="00B12415">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w:t>
            </w:r>
            <w:r w:rsidR="00211A18">
              <w:rPr>
                <w:rFonts w:ascii="Times New Roman" w:eastAsia="Times New Roman" w:hAnsi="Times New Roman" w:cs="Times New Roman"/>
                <w:sz w:val="21"/>
                <w:szCs w:val="21"/>
                <w:lang w:eastAsia="ru-RU"/>
              </w:rPr>
              <w:t>0</w:t>
            </w:r>
            <w:r w:rsidR="00B9326A">
              <w:rPr>
                <w:rFonts w:ascii="Times New Roman" w:eastAsia="Times New Roman" w:hAnsi="Times New Roman" w:cs="Times New Roman"/>
                <w:sz w:val="21"/>
                <w:szCs w:val="21"/>
                <w:lang w:eastAsia="ru-RU"/>
              </w:rPr>
              <w:t>8</w:t>
            </w:r>
            <w:r w:rsidRPr="009B7069">
              <w:rPr>
                <w:rFonts w:ascii="Times New Roman" w:eastAsia="Times New Roman" w:hAnsi="Times New Roman" w:cs="Times New Roman"/>
                <w:sz w:val="21"/>
                <w:szCs w:val="21"/>
                <w:lang w:eastAsia="ru-RU"/>
              </w:rPr>
              <w:t xml:space="preserve">» </w:t>
            </w:r>
            <w:r w:rsidR="00211A18">
              <w:rPr>
                <w:rFonts w:ascii="Times New Roman" w:eastAsia="Times New Roman" w:hAnsi="Times New Roman" w:cs="Times New Roman"/>
                <w:sz w:val="21"/>
                <w:szCs w:val="21"/>
                <w:lang w:eastAsia="ru-RU"/>
              </w:rPr>
              <w:t>апреля</w:t>
            </w:r>
            <w:r w:rsidR="00D749D2" w:rsidRPr="009B7069">
              <w:rPr>
                <w:rFonts w:ascii="Times New Roman" w:eastAsia="Times New Roman" w:hAnsi="Times New Roman" w:cs="Times New Roman"/>
                <w:sz w:val="21"/>
                <w:szCs w:val="21"/>
                <w:lang w:eastAsia="ru-RU"/>
              </w:rPr>
              <w:t xml:space="preserve"> </w:t>
            </w:r>
            <w:r w:rsidR="00E51ED9" w:rsidRPr="009B7069">
              <w:rPr>
                <w:rFonts w:ascii="Times New Roman" w:eastAsia="Times New Roman" w:hAnsi="Times New Roman" w:cs="Times New Roman"/>
                <w:sz w:val="21"/>
                <w:szCs w:val="21"/>
                <w:lang w:eastAsia="ru-RU"/>
              </w:rPr>
              <w:t xml:space="preserve">2022 </w:t>
            </w:r>
            <w:r w:rsidRPr="009B7069">
              <w:rPr>
                <w:rFonts w:ascii="Times New Roman" w:eastAsia="Times New Roman" w:hAnsi="Times New Roman" w:cs="Times New Roman"/>
                <w:sz w:val="21"/>
                <w:szCs w:val="21"/>
                <w:lang w:eastAsia="ru-RU"/>
              </w:rPr>
              <w:t>г</w:t>
            </w:r>
            <w:r w:rsidRPr="009B7069">
              <w:rPr>
                <w:rFonts w:ascii="Times New Roman" w:eastAsia="Times New Roman" w:hAnsi="Times New Roman" w:cs="Times New Roman"/>
                <w:color w:val="000000"/>
                <w:sz w:val="21"/>
                <w:szCs w:val="21"/>
                <w:lang w:eastAsia="ru-RU"/>
              </w:rPr>
              <w:t>.</w:t>
            </w:r>
            <w:r w:rsidR="00664FFA" w:rsidRPr="009B7069">
              <w:rPr>
                <w:rFonts w:ascii="Times New Roman" w:eastAsia="Times New Roman" w:hAnsi="Times New Roman" w:cs="Times New Roman"/>
                <w:sz w:val="21"/>
                <w:szCs w:val="21"/>
                <w:lang w:eastAsia="ru-RU"/>
              </w:rPr>
              <w:t xml:space="preserve"> в </w:t>
            </w:r>
            <w:r w:rsidR="00B12415">
              <w:rPr>
                <w:rFonts w:ascii="Times New Roman" w:eastAsia="Times New Roman" w:hAnsi="Times New Roman" w:cs="Times New Roman"/>
                <w:sz w:val="21"/>
                <w:szCs w:val="21"/>
                <w:lang w:eastAsia="ru-RU"/>
              </w:rPr>
              <w:t>11</w:t>
            </w:r>
            <w:r w:rsidRPr="009B7069">
              <w:rPr>
                <w:rFonts w:ascii="Times New Roman" w:eastAsia="Times New Roman" w:hAnsi="Times New Roman" w:cs="Times New Roman"/>
                <w:sz w:val="21"/>
                <w:szCs w:val="21"/>
                <w:lang w:eastAsia="ru-RU"/>
              </w:rPr>
              <w:t xml:space="preserve"> ч.</w:t>
            </w:r>
            <w:r w:rsidR="00211A18">
              <w:rPr>
                <w:rFonts w:ascii="Times New Roman" w:eastAsia="Times New Roman" w:hAnsi="Times New Roman" w:cs="Times New Roman"/>
                <w:sz w:val="21"/>
                <w:szCs w:val="21"/>
                <w:lang w:eastAsia="ru-RU"/>
              </w:rPr>
              <w:t>00</w:t>
            </w:r>
            <w:r w:rsidRPr="009B7069">
              <w:rPr>
                <w:rFonts w:ascii="Times New Roman" w:eastAsia="Times New Roman" w:hAnsi="Times New Roman" w:cs="Times New Roman"/>
                <w:sz w:val="21"/>
                <w:szCs w:val="21"/>
                <w:lang w:eastAsia="ru-RU"/>
              </w:rPr>
              <w:t xml:space="preserve"> мин. (время московское).</w:t>
            </w:r>
          </w:p>
        </w:tc>
      </w:tr>
      <w:tr w:rsidR="00396FFB" w:rsidRPr="009B7069" w14:paraId="07F5560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FCFE83F" w14:textId="26E50418"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bCs/>
                <w:sz w:val="21"/>
                <w:szCs w:val="21"/>
                <w:lang w:eastAsia="ru-RU"/>
              </w:rPr>
              <w:t>16</w:t>
            </w:r>
          </w:p>
        </w:tc>
        <w:tc>
          <w:tcPr>
            <w:tcW w:w="3402" w:type="dxa"/>
            <w:tcBorders>
              <w:top w:val="single" w:sz="4" w:space="0" w:color="000000"/>
              <w:left w:val="single" w:sz="4" w:space="0" w:color="000000"/>
              <w:bottom w:val="single" w:sz="4" w:space="0" w:color="000000"/>
              <w:right w:val="single" w:sz="4" w:space="0" w:color="000000"/>
            </w:tcBorders>
          </w:tcPr>
          <w:p w14:paraId="660DB56A" w14:textId="1FE44B38"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color w:val="000000"/>
                <w:sz w:val="21"/>
                <w:szCs w:val="21"/>
                <w:lang w:eastAsia="ru-RU"/>
              </w:rPr>
              <w:t xml:space="preserve">Дата рассмотрения ценовых предложений участников </w:t>
            </w:r>
            <w:r w:rsidR="00841C46" w:rsidRPr="009B7069">
              <w:rPr>
                <w:rFonts w:ascii="Times New Roman" w:eastAsia="Times New Roman" w:hAnsi="Times New Roman" w:cs="Times New Roman"/>
                <w:color w:val="000000"/>
                <w:sz w:val="21"/>
                <w:szCs w:val="21"/>
                <w:lang w:eastAsia="ru-RU"/>
              </w:rPr>
              <w:t>закупки</w:t>
            </w:r>
          </w:p>
        </w:tc>
        <w:tc>
          <w:tcPr>
            <w:tcW w:w="6662" w:type="dxa"/>
            <w:tcBorders>
              <w:top w:val="single" w:sz="4" w:space="0" w:color="000000"/>
              <w:left w:val="single" w:sz="4" w:space="0" w:color="000000"/>
              <w:bottom w:val="single" w:sz="4" w:space="0" w:color="000000"/>
              <w:right w:val="single" w:sz="4" w:space="0" w:color="000000"/>
            </w:tcBorders>
          </w:tcPr>
          <w:p w14:paraId="6DA10039" w14:textId="77777777" w:rsidR="00396FFB" w:rsidRPr="009B7069" w:rsidRDefault="00396FFB" w:rsidP="009B7069">
            <w:pPr>
              <w:spacing w:after="0" w:line="240" w:lineRule="auto"/>
              <w:jc w:val="both"/>
              <w:rPr>
                <w:rFonts w:ascii="Times New Roman" w:eastAsia="Times New Roman" w:hAnsi="Times New Roman" w:cs="Times New Roman"/>
                <w:sz w:val="21"/>
                <w:szCs w:val="21"/>
                <w:lang w:eastAsia="ru-RU"/>
              </w:rPr>
            </w:pPr>
            <w:r w:rsidRPr="009B7069">
              <w:rPr>
                <w:rFonts w:ascii="Times New Roman" w:hAnsi="Times New Roman" w:cs="Times New Roman"/>
                <w:sz w:val="21"/>
                <w:szCs w:val="21"/>
              </w:rPr>
              <w:t>http://zakupki.rzd-medicine.ru/</w:t>
            </w:r>
            <w:r w:rsidRPr="009B7069">
              <w:rPr>
                <w:rFonts w:ascii="Times New Roman" w:eastAsia="Times New Roman" w:hAnsi="Times New Roman" w:cs="Times New Roman"/>
                <w:sz w:val="21"/>
                <w:szCs w:val="21"/>
                <w:lang w:eastAsia="ru-RU"/>
              </w:rPr>
              <w:t xml:space="preserve"> </w:t>
            </w:r>
          </w:p>
          <w:p w14:paraId="36F59F84" w14:textId="52CAA88D" w:rsidR="00396FFB" w:rsidRPr="009B7069" w:rsidRDefault="00D749D2" w:rsidP="00B9326A">
            <w:pPr>
              <w:spacing w:after="0" w:line="240" w:lineRule="auto"/>
              <w:jc w:val="both"/>
              <w:rPr>
                <w:rFonts w:ascii="Times New Roman" w:eastAsia="Times New Roman" w:hAnsi="Times New Roman" w:cs="Times New Roman"/>
                <w:sz w:val="21"/>
                <w:szCs w:val="21"/>
                <w:lang w:eastAsia="ru-RU"/>
              </w:rPr>
            </w:pPr>
            <w:r w:rsidRPr="009B7069">
              <w:rPr>
                <w:rFonts w:ascii="Times New Roman" w:eastAsia="Times New Roman" w:hAnsi="Times New Roman" w:cs="Times New Roman"/>
                <w:sz w:val="21"/>
                <w:szCs w:val="21"/>
                <w:lang w:eastAsia="ru-RU"/>
              </w:rPr>
              <w:t>«</w:t>
            </w:r>
            <w:r w:rsidR="00211A18">
              <w:rPr>
                <w:rFonts w:ascii="Times New Roman" w:eastAsia="Times New Roman" w:hAnsi="Times New Roman" w:cs="Times New Roman"/>
                <w:sz w:val="21"/>
                <w:szCs w:val="21"/>
                <w:lang w:eastAsia="ru-RU"/>
              </w:rPr>
              <w:t>0</w:t>
            </w:r>
            <w:r w:rsidR="00B9326A">
              <w:rPr>
                <w:rFonts w:ascii="Times New Roman" w:eastAsia="Times New Roman" w:hAnsi="Times New Roman" w:cs="Times New Roman"/>
                <w:sz w:val="21"/>
                <w:szCs w:val="21"/>
                <w:lang w:eastAsia="ru-RU"/>
              </w:rPr>
              <w:t>8</w:t>
            </w:r>
            <w:r w:rsidRPr="009B7069">
              <w:rPr>
                <w:rFonts w:ascii="Times New Roman" w:eastAsia="Times New Roman" w:hAnsi="Times New Roman" w:cs="Times New Roman"/>
                <w:sz w:val="21"/>
                <w:szCs w:val="21"/>
                <w:lang w:eastAsia="ru-RU"/>
              </w:rPr>
              <w:t xml:space="preserve">» </w:t>
            </w:r>
            <w:r w:rsidR="00211A18">
              <w:rPr>
                <w:rFonts w:ascii="Times New Roman" w:eastAsia="Times New Roman" w:hAnsi="Times New Roman" w:cs="Times New Roman"/>
                <w:sz w:val="21"/>
                <w:szCs w:val="21"/>
                <w:lang w:eastAsia="ru-RU"/>
              </w:rPr>
              <w:t>апреля</w:t>
            </w:r>
            <w:r w:rsidRPr="009B7069">
              <w:rPr>
                <w:rFonts w:ascii="Times New Roman" w:eastAsia="Times New Roman" w:hAnsi="Times New Roman" w:cs="Times New Roman"/>
                <w:sz w:val="21"/>
                <w:szCs w:val="21"/>
                <w:lang w:eastAsia="ru-RU"/>
              </w:rPr>
              <w:t xml:space="preserve"> 2022 г.</w:t>
            </w:r>
          </w:p>
        </w:tc>
      </w:tr>
      <w:tr w:rsidR="00396FFB" w:rsidRPr="009B7069" w14:paraId="15DF9D2C"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B6E350D" w14:textId="788A079D"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bCs/>
                <w:sz w:val="21"/>
                <w:szCs w:val="21"/>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14:paraId="4DF62EC1" w14:textId="099A45BE"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bCs/>
                <w:sz w:val="21"/>
                <w:szCs w:val="21"/>
                <w:lang w:eastAsia="ru-RU"/>
              </w:rPr>
              <w:t>Срок, в течение которого победитель ценового запроса или иной участник ценового запроса,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14:paraId="763A25C7" w14:textId="77777777" w:rsidR="00BF29F2" w:rsidRPr="009B7069" w:rsidRDefault="00BF29F2" w:rsidP="009B7069">
            <w:pPr>
              <w:spacing w:after="0" w:line="240" w:lineRule="auto"/>
              <w:jc w:val="both"/>
              <w:rPr>
                <w:rFonts w:ascii="Times New Roman" w:hAnsi="Times New Roman" w:cs="Times New Roman"/>
                <w:bCs/>
                <w:sz w:val="21"/>
                <w:szCs w:val="21"/>
              </w:rPr>
            </w:pPr>
            <w:r w:rsidRPr="009B7069">
              <w:rPr>
                <w:rFonts w:ascii="Times New Roman" w:hAnsi="Times New Roman" w:cs="Times New Roman"/>
                <w:bCs/>
                <w:sz w:val="21"/>
                <w:szCs w:val="21"/>
              </w:rPr>
              <w:t xml:space="preserve">1. Договор может быть заключен в течение 2 (двух) дней </w:t>
            </w:r>
            <w:proofErr w:type="gramStart"/>
            <w:r w:rsidRPr="009B7069">
              <w:rPr>
                <w:rFonts w:ascii="Times New Roman" w:hAnsi="Times New Roman" w:cs="Times New Roman"/>
                <w:bCs/>
                <w:sz w:val="21"/>
                <w:szCs w:val="21"/>
              </w:rPr>
              <w:t>с даты размещения</w:t>
            </w:r>
            <w:proofErr w:type="gramEnd"/>
            <w:r w:rsidRPr="009B7069">
              <w:rPr>
                <w:rFonts w:ascii="Times New Roman" w:hAnsi="Times New Roman" w:cs="Times New Roman"/>
                <w:bCs/>
                <w:sz w:val="21"/>
                <w:szCs w:val="21"/>
              </w:rPr>
              <w:t xml:space="preserve"> на официальном сайте протокола рассмотрения ценовых предложений. В случаях, предусмотренных Положением о закупке товаров работ и услуг для нужд негосударственных учреждений здравоохранения ОАО «РЖД» от 5 марта 2021 г. №ЦДЗ-18 договор заключается после получения согласия Центральной дирекции здравоохранения ОАО «РЖД»</w:t>
            </w:r>
          </w:p>
          <w:p w14:paraId="2FC82F1E" w14:textId="77777777" w:rsidR="00BF29F2" w:rsidRPr="009B7069" w:rsidRDefault="00BF29F2" w:rsidP="009B7069">
            <w:pPr>
              <w:spacing w:after="0" w:line="240" w:lineRule="auto"/>
              <w:jc w:val="both"/>
              <w:rPr>
                <w:rFonts w:ascii="Times New Roman" w:hAnsi="Times New Roman" w:cs="Times New Roman"/>
                <w:bCs/>
                <w:sz w:val="21"/>
                <w:szCs w:val="21"/>
              </w:rPr>
            </w:pPr>
            <w:r w:rsidRPr="009B7069">
              <w:rPr>
                <w:rFonts w:ascii="Times New Roman" w:hAnsi="Times New Roman" w:cs="Times New Roman"/>
                <w:bCs/>
                <w:sz w:val="21"/>
                <w:szCs w:val="21"/>
              </w:rPr>
              <w:t>2. Заказчик вправе отказаться от проведения ценового запроса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657803D" w14:textId="2DC45410" w:rsidR="00396FFB" w:rsidRPr="009B7069" w:rsidRDefault="00BF29F2" w:rsidP="009B7069">
            <w:pPr>
              <w:spacing w:after="0" w:line="240" w:lineRule="auto"/>
              <w:jc w:val="both"/>
              <w:rPr>
                <w:rFonts w:ascii="Times New Roman" w:eastAsia="Times New Roman" w:hAnsi="Times New Roman" w:cs="Times New Roman"/>
                <w:i/>
                <w:iCs/>
                <w:sz w:val="21"/>
                <w:szCs w:val="21"/>
                <w:lang w:eastAsia="ru-RU"/>
              </w:rPr>
            </w:pPr>
            <w:r w:rsidRPr="009B7069">
              <w:rPr>
                <w:rFonts w:ascii="Times New Roman" w:hAnsi="Times New Roman" w:cs="Times New Roman"/>
                <w:bCs/>
                <w:sz w:val="21"/>
                <w:szCs w:val="21"/>
              </w:rPr>
              <w:t xml:space="preserve">3. </w:t>
            </w:r>
            <w:proofErr w:type="gramStart"/>
            <w:r w:rsidRPr="009B7069">
              <w:rPr>
                <w:rFonts w:ascii="Times New Roman" w:hAnsi="Times New Roman" w:cs="Times New Roman"/>
                <w:bCs/>
                <w:sz w:val="21"/>
                <w:szCs w:val="21"/>
              </w:rPr>
              <w:t>Если победитель ценового запроса не исполнил необходимые для заключения договора условия, Заказчик вправе заключить договор с участником закупки, предложившим в ценовом запросе такую же цену, как и победитель в проведении ценового запроса,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ценового запроса условий</w:t>
            </w:r>
            <w:proofErr w:type="gramEnd"/>
            <w:r w:rsidRPr="009B7069">
              <w:rPr>
                <w:rFonts w:ascii="Times New Roman" w:hAnsi="Times New Roman" w:cs="Times New Roman"/>
                <w:bCs/>
                <w:sz w:val="21"/>
                <w:szCs w:val="21"/>
              </w:rPr>
              <w:t>. В таком случае заказчик направляет участнику, с которым заказчик планирует заключить договор, предложение заключить договор.</w:t>
            </w:r>
          </w:p>
        </w:tc>
      </w:tr>
      <w:tr w:rsidR="00396FFB" w:rsidRPr="009B7069" w14:paraId="2524F069" w14:textId="77777777" w:rsidTr="00396FFB">
        <w:trPr>
          <w:trHeight w:val="3428"/>
        </w:trPr>
        <w:tc>
          <w:tcPr>
            <w:tcW w:w="568" w:type="dxa"/>
            <w:tcBorders>
              <w:top w:val="single" w:sz="4" w:space="0" w:color="000000"/>
              <w:left w:val="single" w:sz="4" w:space="0" w:color="000000"/>
              <w:bottom w:val="single" w:sz="4" w:space="0" w:color="000000"/>
              <w:right w:val="single" w:sz="4" w:space="0" w:color="000000"/>
            </w:tcBorders>
          </w:tcPr>
          <w:p w14:paraId="3E9D61F3" w14:textId="25857BA4" w:rsidR="00396FFB" w:rsidRPr="009B7069" w:rsidRDefault="00396FFB" w:rsidP="009B7069">
            <w:pPr>
              <w:spacing w:after="0" w:line="240" w:lineRule="auto"/>
              <w:rPr>
                <w:rFonts w:ascii="Times New Roman" w:eastAsia="Times New Roman" w:hAnsi="Times New Roman" w:cs="Times New Roman"/>
                <w:bCs/>
                <w:sz w:val="21"/>
                <w:szCs w:val="21"/>
                <w:lang w:eastAsia="ru-RU"/>
              </w:rPr>
            </w:pPr>
            <w:r w:rsidRPr="009B7069">
              <w:rPr>
                <w:rFonts w:ascii="Times New Roman" w:eastAsia="Times New Roman" w:hAnsi="Times New Roman" w:cs="Times New Roman"/>
                <w:bCs/>
                <w:sz w:val="21"/>
                <w:szCs w:val="21"/>
                <w:lang w:eastAsia="ru-RU"/>
              </w:rPr>
              <w:lastRenderedPageBreak/>
              <w:t xml:space="preserve">18 </w:t>
            </w:r>
          </w:p>
        </w:tc>
        <w:tc>
          <w:tcPr>
            <w:tcW w:w="3402" w:type="dxa"/>
            <w:tcBorders>
              <w:top w:val="single" w:sz="4" w:space="0" w:color="000000"/>
              <w:left w:val="single" w:sz="4" w:space="0" w:color="000000"/>
              <w:bottom w:val="single" w:sz="4" w:space="0" w:color="000000"/>
              <w:right w:val="single" w:sz="4" w:space="0" w:color="000000"/>
            </w:tcBorders>
            <w:hideMark/>
          </w:tcPr>
          <w:p w14:paraId="36C36D43" w14:textId="7A56022E" w:rsidR="00396FFB" w:rsidRPr="009B7069" w:rsidRDefault="00396FFB" w:rsidP="009B7069">
            <w:pPr>
              <w:spacing w:after="0" w:line="240" w:lineRule="auto"/>
              <w:rPr>
                <w:rFonts w:ascii="Times New Roman" w:eastAsia="Times New Roman" w:hAnsi="Times New Roman" w:cs="Times New Roman"/>
                <w:sz w:val="21"/>
                <w:szCs w:val="21"/>
                <w:lang w:eastAsia="ru-RU"/>
              </w:rPr>
            </w:pPr>
            <w:r w:rsidRPr="009B7069">
              <w:rPr>
                <w:rFonts w:ascii="Times New Roman" w:eastAsia="Times New Roman" w:hAnsi="Times New Roman" w:cs="Times New Roman"/>
                <w:bCs/>
                <w:sz w:val="21"/>
                <w:szCs w:val="21"/>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hideMark/>
          </w:tcPr>
          <w:p w14:paraId="13CF6183" w14:textId="77777777" w:rsidR="00BF29F2" w:rsidRPr="009B7069" w:rsidRDefault="00BF29F2" w:rsidP="009B7069">
            <w:pPr>
              <w:spacing w:after="0" w:line="240" w:lineRule="auto"/>
              <w:jc w:val="both"/>
              <w:rPr>
                <w:rFonts w:ascii="Times New Roman" w:hAnsi="Times New Roman" w:cs="Times New Roman"/>
                <w:bCs/>
                <w:sz w:val="21"/>
                <w:szCs w:val="21"/>
              </w:rPr>
            </w:pPr>
            <w:r w:rsidRPr="009B7069">
              <w:rPr>
                <w:rFonts w:ascii="Times New Roman" w:hAnsi="Times New Roman" w:cs="Times New Roman"/>
                <w:bCs/>
                <w:sz w:val="21"/>
                <w:szCs w:val="21"/>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5 марта 2021 г. №ЦДЗ-18, размещенного на сайте Заказчика.</w:t>
            </w:r>
          </w:p>
          <w:p w14:paraId="15DC88DA" w14:textId="77777777" w:rsidR="00BF29F2" w:rsidRPr="009B7069" w:rsidRDefault="00BF29F2" w:rsidP="009B7069">
            <w:pPr>
              <w:spacing w:after="0" w:line="240" w:lineRule="auto"/>
              <w:jc w:val="both"/>
              <w:rPr>
                <w:rFonts w:ascii="Times New Roman" w:hAnsi="Times New Roman" w:cs="Times New Roman"/>
                <w:bCs/>
                <w:sz w:val="21"/>
                <w:szCs w:val="21"/>
              </w:rPr>
            </w:pPr>
            <w:r w:rsidRPr="009B7069">
              <w:rPr>
                <w:rFonts w:ascii="Times New Roman" w:hAnsi="Times New Roman" w:cs="Times New Roman"/>
                <w:bCs/>
                <w:sz w:val="21"/>
                <w:szCs w:val="21"/>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14:paraId="487AD7C1" w14:textId="77777777" w:rsidR="00BF29F2" w:rsidRPr="009B7069" w:rsidRDefault="00BF29F2" w:rsidP="009B7069">
            <w:pPr>
              <w:spacing w:after="0" w:line="240" w:lineRule="auto"/>
              <w:jc w:val="both"/>
              <w:rPr>
                <w:rFonts w:ascii="Times New Roman" w:hAnsi="Times New Roman" w:cs="Times New Roman"/>
                <w:bCs/>
                <w:sz w:val="21"/>
                <w:szCs w:val="21"/>
              </w:rPr>
            </w:pPr>
            <w:r w:rsidRPr="009B7069">
              <w:rPr>
                <w:rFonts w:ascii="Times New Roman" w:hAnsi="Times New Roman" w:cs="Times New Roman"/>
                <w:bCs/>
                <w:sz w:val="21"/>
                <w:szCs w:val="21"/>
              </w:rPr>
              <w:t>Процедура закупки может быть продлена с увеличением срока окончания приема ценовых предложений, а также срока рассмотрения ценовых предложений.</w:t>
            </w:r>
          </w:p>
          <w:p w14:paraId="2BB3E8AC" w14:textId="77777777" w:rsidR="00BF29F2" w:rsidRPr="009B7069" w:rsidRDefault="00BF29F2" w:rsidP="009B7069">
            <w:pPr>
              <w:spacing w:after="0" w:line="240" w:lineRule="auto"/>
              <w:jc w:val="both"/>
              <w:rPr>
                <w:rFonts w:ascii="Times New Roman" w:hAnsi="Times New Roman" w:cs="Times New Roman"/>
                <w:bCs/>
                <w:sz w:val="21"/>
                <w:szCs w:val="21"/>
              </w:rPr>
            </w:pPr>
            <w:r w:rsidRPr="009B7069">
              <w:rPr>
                <w:rFonts w:ascii="Times New Roman" w:hAnsi="Times New Roman" w:cs="Times New Roman"/>
                <w:bCs/>
                <w:sz w:val="21"/>
                <w:szCs w:val="21"/>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14:paraId="0E992B75" w14:textId="2FF1D4FE" w:rsidR="00396FFB" w:rsidRPr="009B7069" w:rsidRDefault="00BF29F2" w:rsidP="009B7069">
            <w:pPr>
              <w:spacing w:after="0" w:line="240" w:lineRule="auto"/>
              <w:jc w:val="both"/>
              <w:rPr>
                <w:rFonts w:ascii="Times New Roman" w:hAnsi="Times New Roman" w:cs="Times New Roman"/>
                <w:bCs/>
                <w:sz w:val="21"/>
                <w:szCs w:val="21"/>
              </w:rPr>
            </w:pPr>
            <w:r w:rsidRPr="009B7069">
              <w:rPr>
                <w:rFonts w:ascii="Times New Roman" w:hAnsi="Times New Roman" w:cs="Times New Roman"/>
                <w:bCs/>
                <w:sz w:val="21"/>
                <w:szCs w:val="21"/>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14:paraId="2107FE76" w14:textId="77777777" w:rsidR="00A80235" w:rsidRPr="009B7069" w:rsidRDefault="00A80235" w:rsidP="009B7069">
      <w:pPr>
        <w:spacing w:after="0" w:line="240" w:lineRule="auto"/>
        <w:jc w:val="right"/>
        <w:rPr>
          <w:rFonts w:ascii="Times New Roman" w:eastAsia="Times New Roman" w:hAnsi="Times New Roman" w:cs="Times New Roman"/>
          <w:sz w:val="21"/>
          <w:szCs w:val="21"/>
          <w:lang w:eastAsia="ru-RU"/>
        </w:rPr>
      </w:pPr>
    </w:p>
    <w:p w14:paraId="275A338E"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4A788C67"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0DAF1FA4"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125D905A"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2A7781E5"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45BF06AF"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4C702EE8"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06C45121"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3469001C"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3B35F096"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1F5B9019"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16B3CE40"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0AFC2573"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06356919"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4A0DA006"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07C0EC03" w14:textId="77777777" w:rsidR="00C258AC" w:rsidRPr="009B7069" w:rsidRDefault="00C258AC" w:rsidP="009B7069">
      <w:pPr>
        <w:spacing w:after="0" w:line="240" w:lineRule="auto"/>
        <w:jc w:val="right"/>
        <w:rPr>
          <w:rFonts w:ascii="Times New Roman" w:eastAsia="Times New Roman" w:hAnsi="Times New Roman" w:cs="Times New Roman"/>
          <w:sz w:val="21"/>
          <w:szCs w:val="21"/>
          <w:lang w:eastAsia="ru-RU"/>
        </w:rPr>
      </w:pPr>
    </w:p>
    <w:p w14:paraId="2A8615B3"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74FB4360"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6654A16D"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57C1ADA2"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3C2F144A"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752A3F0F" w14:textId="77777777" w:rsidR="00461448" w:rsidRDefault="00461448" w:rsidP="009B7069">
      <w:pPr>
        <w:spacing w:after="0" w:line="240" w:lineRule="auto"/>
        <w:jc w:val="right"/>
        <w:rPr>
          <w:rFonts w:ascii="Times New Roman" w:eastAsia="Times New Roman" w:hAnsi="Times New Roman" w:cs="Times New Roman"/>
          <w:sz w:val="21"/>
          <w:szCs w:val="21"/>
          <w:lang w:eastAsia="ru-RU"/>
        </w:rPr>
      </w:pPr>
    </w:p>
    <w:p w14:paraId="3D0547FD" w14:textId="77777777" w:rsidR="009B7069" w:rsidRDefault="009B7069" w:rsidP="009B7069">
      <w:pPr>
        <w:spacing w:after="0" w:line="240" w:lineRule="auto"/>
        <w:jc w:val="right"/>
        <w:rPr>
          <w:rFonts w:ascii="Times New Roman" w:eastAsia="Times New Roman" w:hAnsi="Times New Roman" w:cs="Times New Roman"/>
          <w:sz w:val="21"/>
          <w:szCs w:val="21"/>
          <w:lang w:eastAsia="ru-RU"/>
        </w:rPr>
      </w:pPr>
    </w:p>
    <w:p w14:paraId="0EA79293" w14:textId="77777777" w:rsidR="009B7069" w:rsidRDefault="009B7069" w:rsidP="009B7069">
      <w:pPr>
        <w:spacing w:after="0" w:line="240" w:lineRule="auto"/>
        <w:jc w:val="right"/>
        <w:rPr>
          <w:rFonts w:ascii="Times New Roman" w:eastAsia="Times New Roman" w:hAnsi="Times New Roman" w:cs="Times New Roman"/>
          <w:sz w:val="21"/>
          <w:szCs w:val="21"/>
          <w:lang w:eastAsia="ru-RU"/>
        </w:rPr>
      </w:pPr>
    </w:p>
    <w:p w14:paraId="4DAEC6D3" w14:textId="77777777" w:rsidR="009B7069" w:rsidRPr="009B7069" w:rsidRDefault="009B7069" w:rsidP="009B7069">
      <w:pPr>
        <w:spacing w:after="0" w:line="240" w:lineRule="auto"/>
        <w:jc w:val="right"/>
        <w:rPr>
          <w:rFonts w:ascii="Times New Roman" w:eastAsia="Times New Roman" w:hAnsi="Times New Roman" w:cs="Times New Roman"/>
          <w:sz w:val="21"/>
          <w:szCs w:val="21"/>
          <w:lang w:eastAsia="ru-RU"/>
        </w:rPr>
      </w:pPr>
    </w:p>
    <w:p w14:paraId="70C21D07"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61E09C0A"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00CF0746"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2156C187"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184B1B42"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14616F56"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78F8E27C"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1AE97AFF"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0A205A3D"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7F15A5FE" w14:textId="77777777" w:rsidR="00461448" w:rsidRPr="009B7069" w:rsidRDefault="00461448" w:rsidP="009B7069">
      <w:pPr>
        <w:spacing w:after="0" w:line="240" w:lineRule="auto"/>
        <w:jc w:val="right"/>
        <w:rPr>
          <w:rFonts w:ascii="Times New Roman" w:eastAsia="Times New Roman" w:hAnsi="Times New Roman" w:cs="Times New Roman"/>
          <w:sz w:val="21"/>
          <w:szCs w:val="21"/>
          <w:lang w:eastAsia="ru-RU"/>
        </w:rPr>
      </w:pPr>
    </w:p>
    <w:p w14:paraId="428B8D6A" w14:textId="77777777" w:rsidR="00B12415" w:rsidRPr="00B12415" w:rsidRDefault="00B12415" w:rsidP="00B12415">
      <w:pPr>
        <w:spacing w:after="0" w:line="240" w:lineRule="auto"/>
        <w:ind w:firstLine="426"/>
        <w:jc w:val="center"/>
        <w:rPr>
          <w:rFonts w:ascii="Times New Roman" w:hAnsi="Times New Roman" w:cs="Times New Roman"/>
          <w:sz w:val="20"/>
          <w:szCs w:val="20"/>
        </w:rPr>
      </w:pPr>
      <w:r w:rsidRPr="00B12415">
        <w:rPr>
          <w:rFonts w:ascii="Times New Roman" w:hAnsi="Times New Roman" w:cs="Times New Roman"/>
          <w:sz w:val="20"/>
          <w:szCs w:val="20"/>
        </w:rPr>
        <w:lastRenderedPageBreak/>
        <w:t>Техническое задание</w:t>
      </w:r>
    </w:p>
    <w:p w14:paraId="7EBCED07" w14:textId="77777777" w:rsidR="00B12415" w:rsidRPr="00B12415" w:rsidRDefault="00B12415" w:rsidP="00B12415">
      <w:pPr>
        <w:spacing w:after="0" w:line="240" w:lineRule="auto"/>
        <w:jc w:val="center"/>
        <w:rPr>
          <w:rFonts w:ascii="Times New Roman" w:hAnsi="Times New Roman" w:cs="Times New Roman"/>
          <w:sz w:val="20"/>
          <w:szCs w:val="20"/>
        </w:rPr>
      </w:pPr>
      <w:r w:rsidRPr="00B12415">
        <w:rPr>
          <w:rFonts w:ascii="Times New Roman" w:hAnsi="Times New Roman" w:cs="Times New Roman"/>
          <w:sz w:val="20"/>
          <w:szCs w:val="20"/>
        </w:rPr>
        <w:t xml:space="preserve">на поставку реактивов </w:t>
      </w:r>
    </w:p>
    <w:p w14:paraId="30DE175C" w14:textId="77777777" w:rsidR="00B12415" w:rsidRPr="00B12415" w:rsidRDefault="00B12415" w:rsidP="00B12415">
      <w:pPr>
        <w:spacing w:after="0" w:line="240" w:lineRule="auto"/>
        <w:rPr>
          <w:rFonts w:ascii="Times New Roman" w:hAnsi="Times New Roman" w:cs="Times New Roman"/>
          <w:sz w:val="20"/>
          <w:szCs w:val="20"/>
        </w:rPr>
      </w:pPr>
    </w:p>
    <w:tbl>
      <w:tblPr>
        <w:tblW w:w="103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551"/>
        <w:gridCol w:w="6378"/>
        <w:gridCol w:w="993"/>
        <w:gridCol w:w="795"/>
      </w:tblGrid>
      <w:tr w:rsidR="00B12415" w:rsidRPr="00B12415" w14:paraId="0FA525DE" w14:textId="77777777" w:rsidTr="00B12415">
        <w:trPr>
          <w:trHeight w:val="20"/>
        </w:trPr>
        <w:tc>
          <w:tcPr>
            <w:tcW w:w="591" w:type="dxa"/>
            <w:shd w:val="clear" w:color="auto" w:fill="auto"/>
            <w:noWrap/>
            <w:vAlign w:val="center"/>
            <w:hideMark/>
          </w:tcPr>
          <w:p w14:paraId="5332FAF7" w14:textId="77777777" w:rsidR="00B12415" w:rsidRPr="00B12415" w:rsidRDefault="00B12415" w:rsidP="0082716D">
            <w:pPr>
              <w:spacing w:after="0" w:line="240" w:lineRule="auto"/>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 xml:space="preserve">№ </w:t>
            </w:r>
            <w:proofErr w:type="gramStart"/>
            <w:r w:rsidRPr="00B12415">
              <w:rPr>
                <w:rFonts w:ascii="Times New Roman" w:hAnsi="Times New Roman" w:cs="Times New Roman"/>
                <w:color w:val="000000"/>
                <w:sz w:val="20"/>
                <w:szCs w:val="20"/>
              </w:rPr>
              <w:t>п</w:t>
            </w:r>
            <w:proofErr w:type="gramEnd"/>
            <w:r w:rsidRPr="00B12415">
              <w:rPr>
                <w:rFonts w:ascii="Times New Roman" w:hAnsi="Times New Roman" w:cs="Times New Roman"/>
                <w:color w:val="000000"/>
                <w:sz w:val="20"/>
                <w:szCs w:val="20"/>
              </w:rPr>
              <w:t>/п</w:t>
            </w:r>
          </w:p>
        </w:tc>
        <w:tc>
          <w:tcPr>
            <w:tcW w:w="1551" w:type="dxa"/>
            <w:shd w:val="clear" w:color="auto" w:fill="auto"/>
            <w:noWrap/>
            <w:vAlign w:val="center"/>
            <w:hideMark/>
          </w:tcPr>
          <w:p w14:paraId="65D2A7B3" w14:textId="77777777" w:rsidR="00B12415" w:rsidRPr="00B12415" w:rsidRDefault="00B12415" w:rsidP="0082716D">
            <w:pPr>
              <w:spacing w:after="0" w:line="240" w:lineRule="auto"/>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Наименование товара</w:t>
            </w:r>
          </w:p>
        </w:tc>
        <w:tc>
          <w:tcPr>
            <w:tcW w:w="6378" w:type="dxa"/>
            <w:shd w:val="clear" w:color="auto" w:fill="auto"/>
            <w:vAlign w:val="center"/>
            <w:hideMark/>
          </w:tcPr>
          <w:p w14:paraId="5D78734A" w14:textId="77777777" w:rsidR="00B12415" w:rsidRPr="00B12415" w:rsidRDefault="00B12415" w:rsidP="0082716D">
            <w:pPr>
              <w:spacing w:after="0" w:line="240" w:lineRule="auto"/>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Характеристика товара</w:t>
            </w:r>
          </w:p>
          <w:p w14:paraId="70EBC1FC" w14:textId="77777777" w:rsidR="00B12415" w:rsidRPr="00B12415" w:rsidRDefault="00B12415" w:rsidP="0082716D">
            <w:pPr>
              <w:spacing w:after="0" w:line="240" w:lineRule="auto"/>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(функциональное назначение, фасовка, состав, потребительские свойства, упаковка, срок годности)</w:t>
            </w:r>
          </w:p>
        </w:tc>
        <w:tc>
          <w:tcPr>
            <w:tcW w:w="993" w:type="dxa"/>
            <w:shd w:val="clear" w:color="auto" w:fill="auto"/>
            <w:noWrap/>
            <w:vAlign w:val="center"/>
            <w:hideMark/>
          </w:tcPr>
          <w:p w14:paraId="1F7DD42A" w14:textId="77777777" w:rsidR="00B12415" w:rsidRPr="00B12415" w:rsidRDefault="00B12415" w:rsidP="0082716D">
            <w:pPr>
              <w:spacing w:after="0" w:line="240" w:lineRule="auto"/>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Ед. изм.</w:t>
            </w:r>
          </w:p>
        </w:tc>
        <w:tc>
          <w:tcPr>
            <w:tcW w:w="795" w:type="dxa"/>
            <w:shd w:val="clear" w:color="auto" w:fill="auto"/>
            <w:noWrap/>
            <w:vAlign w:val="center"/>
            <w:hideMark/>
          </w:tcPr>
          <w:p w14:paraId="39410D39" w14:textId="77777777" w:rsidR="00B12415" w:rsidRPr="00B12415" w:rsidRDefault="00B12415" w:rsidP="0082716D">
            <w:pPr>
              <w:spacing w:after="0" w:line="240" w:lineRule="auto"/>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кол-во</w:t>
            </w:r>
          </w:p>
        </w:tc>
      </w:tr>
      <w:tr w:rsidR="00B12415" w:rsidRPr="00B12415" w14:paraId="22B5BBCE" w14:textId="77777777" w:rsidTr="00B12415">
        <w:trPr>
          <w:trHeight w:val="20"/>
        </w:trPr>
        <w:tc>
          <w:tcPr>
            <w:tcW w:w="591" w:type="dxa"/>
            <w:shd w:val="clear" w:color="auto" w:fill="auto"/>
          </w:tcPr>
          <w:p w14:paraId="4DAA672D" w14:textId="77777777" w:rsidR="00B12415" w:rsidRPr="00B12415" w:rsidRDefault="00B12415" w:rsidP="0082716D">
            <w:pPr>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1</w:t>
            </w:r>
          </w:p>
        </w:tc>
        <w:tc>
          <w:tcPr>
            <w:tcW w:w="1551" w:type="dxa"/>
            <w:shd w:val="clear" w:color="auto" w:fill="auto"/>
          </w:tcPr>
          <w:p w14:paraId="1D4505A9" w14:textId="77777777" w:rsidR="00B12415" w:rsidRPr="00B12415" w:rsidRDefault="00B12415" w:rsidP="0082716D">
            <w:pPr>
              <w:pStyle w:val="af2"/>
              <w:rPr>
                <w:b w:val="0"/>
                <w:sz w:val="20"/>
                <w:szCs w:val="20"/>
              </w:rPr>
            </w:pPr>
            <w:r w:rsidRPr="00B12415">
              <w:rPr>
                <w:b w:val="0"/>
                <w:sz w:val="20"/>
                <w:szCs w:val="20"/>
              </w:rPr>
              <w:t>Универсальная контрольная сыворотка (нормальный диапазон)</w:t>
            </w:r>
          </w:p>
        </w:tc>
        <w:tc>
          <w:tcPr>
            <w:tcW w:w="6378" w:type="dxa"/>
            <w:shd w:val="clear" w:color="auto" w:fill="auto"/>
          </w:tcPr>
          <w:p w14:paraId="7BF6F5D7" w14:textId="77777777" w:rsidR="00B12415" w:rsidRPr="00B12415" w:rsidRDefault="00B12415" w:rsidP="0082716D">
            <w:pPr>
              <w:pStyle w:val="af2"/>
              <w:rPr>
                <w:b w:val="0"/>
                <w:sz w:val="20"/>
                <w:szCs w:val="20"/>
                <w:lang w:val="en-US"/>
              </w:rPr>
            </w:pPr>
            <w:r w:rsidRPr="00B12415">
              <w:rPr>
                <w:b w:val="0"/>
                <w:sz w:val="20"/>
                <w:szCs w:val="20"/>
              </w:rPr>
              <w:t xml:space="preserve">Универсальная контрольная сыворотка, изготовленная на основе человеческой матрицы и предназначенная для проведения </w:t>
            </w:r>
            <w:proofErr w:type="spellStart"/>
            <w:r w:rsidRPr="00B12415">
              <w:rPr>
                <w:b w:val="0"/>
                <w:sz w:val="20"/>
                <w:szCs w:val="20"/>
              </w:rPr>
              <w:t>внутрилабораторного</w:t>
            </w:r>
            <w:proofErr w:type="spellEnd"/>
            <w:r w:rsidRPr="00B12415">
              <w:rPr>
                <w:b w:val="0"/>
                <w:sz w:val="20"/>
                <w:szCs w:val="20"/>
              </w:rPr>
              <w:t xml:space="preserve"> контроля при определении более 30 параметров (в том числе Панкреатическая амилаза,  </w:t>
            </w:r>
            <w:proofErr w:type="spellStart"/>
            <w:r w:rsidRPr="00B12415">
              <w:rPr>
                <w:b w:val="0"/>
                <w:sz w:val="20"/>
                <w:szCs w:val="20"/>
              </w:rPr>
              <w:t>Холинэстераза</w:t>
            </w:r>
            <w:proofErr w:type="spellEnd"/>
            <w:r w:rsidRPr="00B12415">
              <w:rPr>
                <w:b w:val="0"/>
                <w:sz w:val="20"/>
                <w:szCs w:val="20"/>
              </w:rPr>
              <w:t xml:space="preserve">,  ГЛДГ, </w:t>
            </w:r>
            <w:proofErr w:type="gramStart"/>
            <w:r w:rsidRPr="00B12415">
              <w:rPr>
                <w:b w:val="0"/>
                <w:sz w:val="20"/>
                <w:szCs w:val="20"/>
              </w:rPr>
              <w:t>α-</w:t>
            </w:r>
            <w:proofErr w:type="gramEnd"/>
            <w:r w:rsidRPr="00B12415">
              <w:rPr>
                <w:b w:val="0"/>
                <w:sz w:val="20"/>
                <w:szCs w:val="20"/>
              </w:rPr>
              <w:t xml:space="preserve">ГБДГ, ЛПВП, ЛПНП,  </w:t>
            </w:r>
            <w:proofErr w:type="spellStart"/>
            <w:r w:rsidRPr="00B12415">
              <w:rPr>
                <w:b w:val="0"/>
                <w:sz w:val="20"/>
                <w:szCs w:val="20"/>
              </w:rPr>
              <w:t>Лактат</w:t>
            </w:r>
            <w:proofErr w:type="spellEnd"/>
            <w:r w:rsidRPr="00B12415">
              <w:rPr>
                <w:b w:val="0"/>
                <w:sz w:val="20"/>
                <w:szCs w:val="20"/>
              </w:rPr>
              <w:t xml:space="preserve">, Липаза, Магний, Фосфолипиды, </w:t>
            </w:r>
            <w:proofErr w:type="spellStart"/>
            <w:r w:rsidRPr="00B12415">
              <w:rPr>
                <w:b w:val="0"/>
                <w:sz w:val="20"/>
                <w:szCs w:val="20"/>
              </w:rPr>
              <w:t>Трансферрин</w:t>
            </w:r>
            <w:proofErr w:type="spellEnd"/>
            <w:r w:rsidRPr="00B12415">
              <w:rPr>
                <w:b w:val="0"/>
                <w:sz w:val="20"/>
                <w:szCs w:val="20"/>
              </w:rPr>
              <w:t xml:space="preserve">,  НЖСС, Калий (ферментативный метод), Натрий (ферментативный метод). Значения </w:t>
            </w:r>
            <w:proofErr w:type="spellStart"/>
            <w:r w:rsidRPr="00B12415">
              <w:rPr>
                <w:b w:val="0"/>
                <w:sz w:val="20"/>
                <w:szCs w:val="20"/>
              </w:rPr>
              <w:t>аналитов</w:t>
            </w:r>
            <w:proofErr w:type="spellEnd"/>
            <w:r w:rsidRPr="00B12415">
              <w:rPr>
                <w:b w:val="0"/>
                <w:sz w:val="20"/>
                <w:szCs w:val="20"/>
              </w:rPr>
              <w:t xml:space="preserve"> соответствуют физиологической норме. Стабильность параметров </w:t>
            </w:r>
            <w:proofErr w:type="spellStart"/>
            <w:r w:rsidRPr="00B12415">
              <w:rPr>
                <w:b w:val="0"/>
                <w:sz w:val="20"/>
                <w:szCs w:val="20"/>
              </w:rPr>
              <w:t>аналитов</w:t>
            </w:r>
            <w:proofErr w:type="spellEnd"/>
            <w:r w:rsidRPr="00B12415">
              <w:rPr>
                <w:b w:val="0"/>
                <w:sz w:val="20"/>
                <w:szCs w:val="20"/>
              </w:rPr>
              <w:t xml:space="preserve"> в растворенной контрольной сыворотке: не менее 30 дней при -20</w:t>
            </w:r>
            <w:proofErr w:type="gramStart"/>
            <w:r w:rsidRPr="00B12415">
              <w:rPr>
                <w:b w:val="0"/>
                <w:sz w:val="20"/>
                <w:szCs w:val="20"/>
              </w:rPr>
              <w:t>°С</w:t>
            </w:r>
            <w:proofErr w:type="gramEnd"/>
            <w:r w:rsidRPr="00B12415">
              <w:rPr>
                <w:b w:val="0"/>
                <w:sz w:val="20"/>
                <w:szCs w:val="20"/>
              </w:rPr>
              <w:t>, за исключением Билирубина (не менее 14 дней при -20°С при хранении в темноте). Фасовка: не менее 5 мл.</w:t>
            </w:r>
          </w:p>
        </w:tc>
        <w:tc>
          <w:tcPr>
            <w:tcW w:w="993" w:type="dxa"/>
            <w:shd w:val="clear" w:color="auto" w:fill="auto"/>
          </w:tcPr>
          <w:p w14:paraId="4C4223F4" w14:textId="77777777" w:rsidR="00B12415" w:rsidRPr="00B12415" w:rsidRDefault="00B12415" w:rsidP="0082716D">
            <w:pPr>
              <w:pStyle w:val="af2"/>
              <w:rPr>
                <w:b w:val="0"/>
                <w:sz w:val="20"/>
                <w:szCs w:val="20"/>
              </w:rPr>
            </w:pPr>
            <w:r w:rsidRPr="00B12415">
              <w:rPr>
                <w:b w:val="0"/>
                <w:sz w:val="20"/>
                <w:szCs w:val="20"/>
              </w:rPr>
              <w:t>флакон</w:t>
            </w:r>
          </w:p>
        </w:tc>
        <w:tc>
          <w:tcPr>
            <w:tcW w:w="795" w:type="dxa"/>
            <w:shd w:val="clear" w:color="auto" w:fill="auto"/>
          </w:tcPr>
          <w:p w14:paraId="206A2262" w14:textId="77777777" w:rsidR="00B12415" w:rsidRPr="00B12415" w:rsidRDefault="00B12415" w:rsidP="0082716D">
            <w:pPr>
              <w:pStyle w:val="af2"/>
              <w:rPr>
                <w:b w:val="0"/>
                <w:sz w:val="20"/>
                <w:szCs w:val="20"/>
              </w:rPr>
            </w:pPr>
            <w:r w:rsidRPr="00B12415">
              <w:rPr>
                <w:b w:val="0"/>
                <w:sz w:val="20"/>
                <w:szCs w:val="20"/>
              </w:rPr>
              <w:t>25</w:t>
            </w:r>
          </w:p>
        </w:tc>
      </w:tr>
      <w:tr w:rsidR="00B12415" w:rsidRPr="00B12415" w14:paraId="3835FC93" w14:textId="77777777" w:rsidTr="00B12415">
        <w:trPr>
          <w:trHeight w:val="20"/>
        </w:trPr>
        <w:tc>
          <w:tcPr>
            <w:tcW w:w="591" w:type="dxa"/>
            <w:shd w:val="clear" w:color="auto" w:fill="auto"/>
          </w:tcPr>
          <w:p w14:paraId="30F29C23" w14:textId="77777777" w:rsidR="00B12415" w:rsidRPr="00B12415" w:rsidRDefault="00B12415" w:rsidP="0082716D">
            <w:pPr>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2</w:t>
            </w:r>
          </w:p>
        </w:tc>
        <w:tc>
          <w:tcPr>
            <w:tcW w:w="1551" w:type="dxa"/>
            <w:shd w:val="clear" w:color="auto" w:fill="auto"/>
          </w:tcPr>
          <w:p w14:paraId="665CBD6F" w14:textId="77777777" w:rsidR="00B12415" w:rsidRPr="00B12415" w:rsidRDefault="00B12415" w:rsidP="0082716D">
            <w:pPr>
              <w:pStyle w:val="af2"/>
              <w:rPr>
                <w:b w:val="0"/>
                <w:sz w:val="20"/>
                <w:szCs w:val="20"/>
              </w:rPr>
            </w:pPr>
            <w:r w:rsidRPr="00B12415">
              <w:rPr>
                <w:b w:val="0"/>
                <w:sz w:val="20"/>
                <w:szCs w:val="20"/>
              </w:rPr>
              <w:t>Наконечник к дозатору</w:t>
            </w:r>
          </w:p>
        </w:tc>
        <w:tc>
          <w:tcPr>
            <w:tcW w:w="6378" w:type="dxa"/>
            <w:shd w:val="clear" w:color="auto" w:fill="auto"/>
          </w:tcPr>
          <w:p w14:paraId="0EDC398C" w14:textId="77777777" w:rsidR="00B12415" w:rsidRPr="00B12415" w:rsidRDefault="00B12415" w:rsidP="0082716D">
            <w:pPr>
              <w:pStyle w:val="af2"/>
              <w:rPr>
                <w:b w:val="0"/>
                <w:sz w:val="20"/>
                <w:szCs w:val="20"/>
              </w:rPr>
            </w:pPr>
            <w:r w:rsidRPr="00B12415">
              <w:rPr>
                <w:b w:val="0"/>
                <w:sz w:val="20"/>
                <w:szCs w:val="20"/>
              </w:rPr>
              <w:t xml:space="preserve">Наконечники для механических дозаторов. Принцип дозирования - воздушное замещение. Материал - полипропилен. Наличие возможности использования с механическими дозаторами </w:t>
            </w:r>
            <w:proofErr w:type="spellStart"/>
            <w:r w:rsidRPr="00B12415">
              <w:rPr>
                <w:b w:val="0"/>
                <w:sz w:val="20"/>
                <w:szCs w:val="20"/>
              </w:rPr>
              <w:t>Biohit</w:t>
            </w:r>
            <w:proofErr w:type="spellEnd"/>
            <w:r w:rsidRPr="00B12415">
              <w:rPr>
                <w:b w:val="0"/>
                <w:sz w:val="20"/>
                <w:szCs w:val="20"/>
              </w:rPr>
              <w:t xml:space="preserve"> и дозаторами других производителей. Возможность </w:t>
            </w:r>
            <w:proofErr w:type="spellStart"/>
            <w:r w:rsidRPr="00B12415">
              <w:rPr>
                <w:b w:val="0"/>
                <w:sz w:val="20"/>
                <w:szCs w:val="20"/>
              </w:rPr>
              <w:t>автоклавирования</w:t>
            </w:r>
            <w:proofErr w:type="spellEnd"/>
            <w:r w:rsidRPr="00B12415">
              <w:rPr>
                <w:b w:val="0"/>
                <w:sz w:val="20"/>
                <w:szCs w:val="20"/>
              </w:rPr>
              <w:t xml:space="preserve">. Наличие алмазной полировки пресс-формы наконечников и отображения номера лота на коробке. Тип упаковки - пластиковые пакеты в коробке. Диапазон дозирования 10-200 </w:t>
            </w:r>
            <w:proofErr w:type="spellStart"/>
            <w:r w:rsidRPr="00B12415">
              <w:rPr>
                <w:b w:val="0"/>
                <w:sz w:val="20"/>
                <w:szCs w:val="20"/>
              </w:rPr>
              <w:t>мкл</w:t>
            </w:r>
            <w:proofErr w:type="spellEnd"/>
            <w:r w:rsidRPr="00B12415">
              <w:rPr>
                <w:b w:val="0"/>
                <w:sz w:val="20"/>
                <w:szCs w:val="20"/>
              </w:rPr>
              <w:t xml:space="preserve">. Цвет – прозрачный или желтый. </w:t>
            </w:r>
          </w:p>
        </w:tc>
        <w:tc>
          <w:tcPr>
            <w:tcW w:w="993" w:type="dxa"/>
            <w:shd w:val="clear" w:color="auto" w:fill="auto"/>
          </w:tcPr>
          <w:p w14:paraId="31986AC1" w14:textId="77777777" w:rsidR="00B12415" w:rsidRPr="00B12415" w:rsidRDefault="00B12415" w:rsidP="0082716D">
            <w:pPr>
              <w:pStyle w:val="af2"/>
              <w:rPr>
                <w:b w:val="0"/>
                <w:sz w:val="20"/>
                <w:szCs w:val="20"/>
              </w:rPr>
            </w:pPr>
            <w:proofErr w:type="spellStart"/>
            <w:proofErr w:type="gramStart"/>
            <w:r w:rsidRPr="00B12415">
              <w:rPr>
                <w:b w:val="0"/>
                <w:sz w:val="20"/>
                <w:szCs w:val="20"/>
              </w:rPr>
              <w:t>шт</w:t>
            </w:r>
            <w:proofErr w:type="spellEnd"/>
            <w:proofErr w:type="gramEnd"/>
          </w:p>
        </w:tc>
        <w:tc>
          <w:tcPr>
            <w:tcW w:w="795" w:type="dxa"/>
            <w:shd w:val="clear" w:color="auto" w:fill="auto"/>
          </w:tcPr>
          <w:p w14:paraId="3F443F1C" w14:textId="77777777" w:rsidR="00B12415" w:rsidRPr="00B12415" w:rsidRDefault="00B12415" w:rsidP="0082716D">
            <w:pPr>
              <w:pStyle w:val="af2"/>
              <w:rPr>
                <w:b w:val="0"/>
                <w:sz w:val="20"/>
                <w:szCs w:val="20"/>
              </w:rPr>
            </w:pPr>
            <w:r w:rsidRPr="00B12415">
              <w:rPr>
                <w:b w:val="0"/>
                <w:sz w:val="20"/>
                <w:szCs w:val="20"/>
              </w:rPr>
              <w:t>25000</w:t>
            </w:r>
          </w:p>
        </w:tc>
      </w:tr>
      <w:tr w:rsidR="00B12415" w:rsidRPr="00B12415" w14:paraId="1184AB80" w14:textId="77777777" w:rsidTr="00B12415">
        <w:trPr>
          <w:trHeight w:val="20"/>
        </w:trPr>
        <w:tc>
          <w:tcPr>
            <w:tcW w:w="591" w:type="dxa"/>
            <w:shd w:val="clear" w:color="auto" w:fill="auto"/>
          </w:tcPr>
          <w:p w14:paraId="0A27605B" w14:textId="77777777" w:rsidR="00B12415" w:rsidRPr="00B12415" w:rsidRDefault="00B12415" w:rsidP="0082716D">
            <w:pPr>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3</w:t>
            </w:r>
          </w:p>
        </w:tc>
        <w:tc>
          <w:tcPr>
            <w:tcW w:w="1551" w:type="dxa"/>
            <w:shd w:val="clear" w:color="auto" w:fill="auto"/>
          </w:tcPr>
          <w:p w14:paraId="23A84B71" w14:textId="77777777" w:rsidR="00B12415" w:rsidRPr="00B12415" w:rsidRDefault="00B12415" w:rsidP="0082716D">
            <w:pPr>
              <w:pStyle w:val="af2"/>
              <w:rPr>
                <w:b w:val="0"/>
                <w:sz w:val="20"/>
                <w:szCs w:val="20"/>
              </w:rPr>
            </w:pPr>
            <w:proofErr w:type="spellStart"/>
            <w:r w:rsidRPr="00B12415">
              <w:rPr>
                <w:b w:val="0"/>
                <w:sz w:val="20"/>
                <w:szCs w:val="20"/>
              </w:rPr>
              <w:t>Минипробирка</w:t>
            </w:r>
            <w:proofErr w:type="spellEnd"/>
            <w:r w:rsidRPr="00B12415">
              <w:rPr>
                <w:b w:val="0"/>
                <w:sz w:val="20"/>
                <w:szCs w:val="20"/>
              </w:rPr>
              <w:t xml:space="preserve"> </w:t>
            </w:r>
            <w:proofErr w:type="gramStart"/>
            <w:r w:rsidRPr="00B12415">
              <w:rPr>
                <w:b w:val="0"/>
                <w:sz w:val="20"/>
                <w:szCs w:val="20"/>
              </w:rPr>
              <w:t>пластиковая</w:t>
            </w:r>
            <w:proofErr w:type="gramEnd"/>
            <w:r w:rsidRPr="00B12415">
              <w:rPr>
                <w:b w:val="0"/>
                <w:sz w:val="20"/>
                <w:szCs w:val="20"/>
              </w:rPr>
              <w:t xml:space="preserve"> (РР) </w:t>
            </w:r>
            <w:proofErr w:type="spellStart"/>
            <w:r w:rsidRPr="00B12415">
              <w:rPr>
                <w:b w:val="0"/>
                <w:sz w:val="20"/>
                <w:szCs w:val="20"/>
              </w:rPr>
              <w:t>невакуумная</w:t>
            </w:r>
            <w:proofErr w:type="spellEnd"/>
            <w:r w:rsidRPr="00B12415">
              <w:rPr>
                <w:b w:val="0"/>
                <w:sz w:val="20"/>
                <w:szCs w:val="20"/>
              </w:rPr>
              <w:t xml:space="preserve"> со встроенным капилляром</w:t>
            </w:r>
          </w:p>
        </w:tc>
        <w:tc>
          <w:tcPr>
            <w:tcW w:w="6378" w:type="dxa"/>
            <w:shd w:val="clear" w:color="auto" w:fill="auto"/>
          </w:tcPr>
          <w:p w14:paraId="0A62F35D" w14:textId="77777777" w:rsidR="00B12415" w:rsidRPr="00B12415" w:rsidRDefault="00B12415" w:rsidP="0082716D">
            <w:pPr>
              <w:pStyle w:val="af2"/>
              <w:rPr>
                <w:b w:val="0"/>
                <w:sz w:val="20"/>
                <w:szCs w:val="20"/>
              </w:rPr>
            </w:pPr>
            <w:r w:rsidRPr="00B12415">
              <w:rPr>
                <w:b w:val="0"/>
                <w:sz w:val="20"/>
                <w:szCs w:val="20"/>
              </w:rPr>
              <w:t xml:space="preserve">Пробирка пластмассовая </w:t>
            </w:r>
            <w:proofErr w:type="spellStart"/>
            <w:r w:rsidRPr="00B12415">
              <w:rPr>
                <w:b w:val="0"/>
                <w:sz w:val="20"/>
                <w:szCs w:val="20"/>
              </w:rPr>
              <w:t>невакуумная</w:t>
            </w:r>
            <w:proofErr w:type="spellEnd"/>
            <w:r w:rsidRPr="00B12415">
              <w:rPr>
                <w:b w:val="0"/>
                <w:sz w:val="20"/>
                <w:szCs w:val="20"/>
              </w:rPr>
              <w:t xml:space="preserve"> для взятия, транспортировки и обработки капиллярной крови для гематологических исследований.</w:t>
            </w:r>
            <w:r w:rsidRPr="00B12415">
              <w:rPr>
                <w:b w:val="0"/>
                <w:sz w:val="20"/>
                <w:szCs w:val="20"/>
              </w:rPr>
              <w:br/>
              <w:t xml:space="preserve">Материал пробирки – полипропилен (ПП). Объем забираемой крови 250-500 </w:t>
            </w:r>
            <w:proofErr w:type="spellStart"/>
            <w:r w:rsidRPr="00B12415">
              <w:rPr>
                <w:b w:val="0"/>
                <w:sz w:val="20"/>
                <w:szCs w:val="20"/>
              </w:rPr>
              <w:t>мкл</w:t>
            </w:r>
            <w:proofErr w:type="spellEnd"/>
            <w:r w:rsidRPr="00B12415">
              <w:rPr>
                <w:b w:val="0"/>
                <w:sz w:val="20"/>
                <w:szCs w:val="20"/>
              </w:rPr>
              <w:t>. Размер пробирки: диаметр 11 мм, высота 40 мм.  Крышка пробирки состоит из пластикового колпачка и резиновой пробки. Высота крышки – 7 мм. Пластиковый колпачок бледно-лилового цвета. Треугольная метка, расположенная на верхней ребристой поверхности пробирки, указывает место открытия крышки пробирки. Крышка пробирки герметичная, прокалываемая, что позволяет использовать пробирки без снятия крышки. Встроенный коллектор для сбора крови Закрытие крышки подтверждается щелчком. Наличие на внутренних стенках пробирки антикоагулянта К3 ЭДТА (мелкодисперсное напыление). Пробирки устанавливаются на горизонтальную поверхность за счет «юбочки». Пробирки совместимы с многоразовыми несущими резьбовыми пробирками размером 13х75 мм для центрифугирования и постановки в автоматические гематологические анализаторы для работы в автоматическом режиме.  Температура хранения пробирок +4°</w:t>
            </w:r>
            <w:r w:rsidRPr="00B12415">
              <w:rPr>
                <w:b w:val="0"/>
                <w:sz w:val="20"/>
                <w:szCs w:val="20"/>
                <w:lang w:val="en-US"/>
              </w:rPr>
              <w:t>C</w:t>
            </w:r>
            <w:r w:rsidRPr="00B12415">
              <w:rPr>
                <w:b w:val="0"/>
                <w:sz w:val="20"/>
                <w:szCs w:val="20"/>
              </w:rPr>
              <w:t xml:space="preserve"> ...+25°</w:t>
            </w:r>
            <w:r w:rsidRPr="00B12415">
              <w:rPr>
                <w:b w:val="0"/>
                <w:sz w:val="20"/>
                <w:szCs w:val="20"/>
                <w:lang w:val="en-US"/>
              </w:rPr>
              <w:t>C</w:t>
            </w:r>
            <w:r w:rsidRPr="00B12415">
              <w:rPr>
                <w:b w:val="0"/>
                <w:sz w:val="20"/>
                <w:szCs w:val="20"/>
              </w:rPr>
              <w:t>. Не менее 50 шт. в пластиковом штативе, запаянном в полиэтилен.</w:t>
            </w:r>
          </w:p>
        </w:tc>
        <w:tc>
          <w:tcPr>
            <w:tcW w:w="993" w:type="dxa"/>
            <w:shd w:val="clear" w:color="auto" w:fill="auto"/>
          </w:tcPr>
          <w:p w14:paraId="111EEAF0" w14:textId="77777777" w:rsidR="00B12415" w:rsidRPr="00B12415" w:rsidRDefault="00B12415" w:rsidP="0082716D">
            <w:pPr>
              <w:pStyle w:val="af2"/>
              <w:rPr>
                <w:b w:val="0"/>
                <w:sz w:val="20"/>
                <w:szCs w:val="20"/>
              </w:rPr>
            </w:pPr>
            <w:proofErr w:type="spellStart"/>
            <w:r w:rsidRPr="00B12415">
              <w:rPr>
                <w:b w:val="0"/>
                <w:sz w:val="20"/>
                <w:szCs w:val="20"/>
              </w:rPr>
              <w:t>упак</w:t>
            </w:r>
            <w:proofErr w:type="spellEnd"/>
          </w:p>
        </w:tc>
        <w:tc>
          <w:tcPr>
            <w:tcW w:w="795" w:type="dxa"/>
            <w:shd w:val="clear" w:color="auto" w:fill="auto"/>
          </w:tcPr>
          <w:p w14:paraId="6A27BCD8" w14:textId="77777777" w:rsidR="00B12415" w:rsidRPr="00B12415" w:rsidRDefault="00B12415" w:rsidP="0082716D">
            <w:pPr>
              <w:pStyle w:val="af2"/>
              <w:rPr>
                <w:b w:val="0"/>
                <w:sz w:val="20"/>
                <w:szCs w:val="20"/>
              </w:rPr>
            </w:pPr>
            <w:r w:rsidRPr="00B12415">
              <w:rPr>
                <w:b w:val="0"/>
                <w:sz w:val="20"/>
                <w:szCs w:val="20"/>
              </w:rPr>
              <w:t>1</w:t>
            </w:r>
          </w:p>
        </w:tc>
      </w:tr>
      <w:tr w:rsidR="00B12415" w:rsidRPr="00B12415" w14:paraId="1FFA1EA2" w14:textId="77777777" w:rsidTr="00B12415">
        <w:trPr>
          <w:trHeight w:val="20"/>
        </w:trPr>
        <w:tc>
          <w:tcPr>
            <w:tcW w:w="591" w:type="dxa"/>
            <w:shd w:val="clear" w:color="auto" w:fill="auto"/>
          </w:tcPr>
          <w:p w14:paraId="29B3F8BC" w14:textId="77777777" w:rsidR="00B12415" w:rsidRPr="00B12415" w:rsidRDefault="00B12415" w:rsidP="0082716D">
            <w:pPr>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4</w:t>
            </w:r>
          </w:p>
        </w:tc>
        <w:tc>
          <w:tcPr>
            <w:tcW w:w="1551" w:type="dxa"/>
            <w:shd w:val="clear" w:color="auto" w:fill="auto"/>
          </w:tcPr>
          <w:p w14:paraId="785A16B7" w14:textId="77777777" w:rsidR="00B12415" w:rsidRPr="00B12415" w:rsidRDefault="00B12415" w:rsidP="0082716D">
            <w:pPr>
              <w:pStyle w:val="af2"/>
              <w:rPr>
                <w:b w:val="0"/>
                <w:sz w:val="20"/>
                <w:szCs w:val="20"/>
              </w:rPr>
            </w:pPr>
            <w:r w:rsidRPr="00B12415">
              <w:rPr>
                <w:b w:val="0"/>
                <w:sz w:val="20"/>
                <w:szCs w:val="20"/>
              </w:rPr>
              <w:t xml:space="preserve">Пробирка </w:t>
            </w:r>
            <w:proofErr w:type="spellStart"/>
            <w:r w:rsidRPr="00B12415">
              <w:rPr>
                <w:b w:val="0"/>
                <w:sz w:val="20"/>
                <w:szCs w:val="20"/>
              </w:rPr>
              <w:t>центрифужная</w:t>
            </w:r>
            <w:proofErr w:type="spellEnd"/>
            <w:r w:rsidRPr="00B12415">
              <w:rPr>
                <w:b w:val="0"/>
                <w:sz w:val="20"/>
                <w:szCs w:val="20"/>
              </w:rPr>
              <w:t xml:space="preserve"> стеклянная</w:t>
            </w:r>
          </w:p>
        </w:tc>
        <w:tc>
          <w:tcPr>
            <w:tcW w:w="6378" w:type="dxa"/>
            <w:shd w:val="clear" w:color="auto" w:fill="auto"/>
          </w:tcPr>
          <w:p w14:paraId="33266331" w14:textId="77777777" w:rsidR="00B12415" w:rsidRPr="00B12415" w:rsidRDefault="00B12415" w:rsidP="0082716D">
            <w:pPr>
              <w:pStyle w:val="af2"/>
              <w:rPr>
                <w:b w:val="0"/>
                <w:sz w:val="20"/>
                <w:szCs w:val="20"/>
              </w:rPr>
            </w:pPr>
            <w:r w:rsidRPr="00B12415">
              <w:rPr>
                <w:b w:val="0"/>
                <w:sz w:val="20"/>
                <w:szCs w:val="20"/>
              </w:rPr>
              <w:t xml:space="preserve">Пробирка стеклянная </w:t>
            </w:r>
            <w:proofErr w:type="spellStart"/>
            <w:r w:rsidRPr="00B12415">
              <w:rPr>
                <w:b w:val="0"/>
                <w:sz w:val="20"/>
                <w:szCs w:val="20"/>
              </w:rPr>
              <w:t>центрифужная</w:t>
            </w:r>
            <w:proofErr w:type="spellEnd"/>
            <w:r w:rsidRPr="00B12415">
              <w:rPr>
                <w:b w:val="0"/>
                <w:sz w:val="20"/>
                <w:szCs w:val="20"/>
              </w:rPr>
              <w:t xml:space="preserve"> градуированная, объем 10-15 мл. Максимальный размер пробирки 18*150 мм</w:t>
            </w:r>
          </w:p>
        </w:tc>
        <w:tc>
          <w:tcPr>
            <w:tcW w:w="993" w:type="dxa"/>
            <w:shd w:val="clear" w:color="auto" w:fill="auto"/>
          </w:tcPr>
          <w:p w14:paraId="62B81A40" w14:textId="77777777" w:rsidR="00B12415" w:rsidRPr="00B12415" w:rsidRDefault="00B12415" w:rsidP="0082716D">
            <w:pPr>
              <w:pStyle w:val="af2"/>
              <w:rPr>
                <w:b w:val="0"/>
                <w:sz w:val="20"/>
                <w:szCs w:val="20"/>
              </w:rPr>
            </w:pPr>
            <w:proofErr w:type="spellStart"/>
            <w:proofErr w:type="gramStart"/>
            <w:r w:rsidRPr="00B12415">
              <w:rPr>
                <w:b w:val="0"/>
                <w:sz w:val="20"/>
                <w:szCs w:val="20"/>
              </w:rPr>
              <w:t>шт</w:t>
            </w:r>
            <w:proofErr w:type="spellEnd"/>
            <w:proofErr w:type="gramEnd"/>
          </w:p>
        </w:tc>
        <w:tc>
          <w:tcPr>
            <w:tcW w:w="795" w:type="dxa"/>
            <w:shd w:val="clear" w:color="auto" w:fill="auto"/>
          </w:tcPr>
          <w:p w14:paraId="4BD40615" w14:textId="77777777" w:rsidR="00B12415" w:rsidRPr="00B12415" w:rsidRDefault="00B12415" w:rsidP="0082716D">
            <w:pPr>
              <w:pStyle w:val="af2"/>
              <w:rPr>
                <w:b w:val="0"/>
                <w:sz w:val="20"/>
                <w:szCs w:val="20"/>
              </w:rPr>
            </w:pPr>
            <w:r w:rsidRPr="00B12415">
              <w:rPr>
                <w:b w:val="0"/>
                <w:sz w:val="20"/>
                <w:szCs w:val="20"/>
              </w:rPr>
              <w:t>300</w:t>
            </w:r>
          </w:p>
        </w:tc>
      </w:tr>
      <w:tr w:rsidR="00B12415" w:rsidRPr="00B12415" w14:paraId="1D813A54" w14:textId="77777777" w:rsidTr="00B12415">
        <w:trPr>
          <w:trHeight w:val="20"/>
        </w:trPr>
        <w:tc>
          <w:tcPr>
            <w:tcW w:w="591" w:type="dxa"/>
            <w:shd w:val="clear" w:color="auto" w:fill="auto"/>
          </w:tcPr>
          <w:p w14:paraId="5975FFDF" w14:textId="77777777" w:rsidR="00B12415" w:rsidRPr="00B12415" w:rsidRDefault="00B12415" w:rsidP="0082716D">
            <w:pPr>
              <w:jc w:val="center"/>
              <w:rPr>
                <w:rFonts w:ascii="Times New Roman" w:hAnsi="Times New Roman" w:cs="Times New Roman"/>
                <w:color w:val="000000"/>
                <w:sz w:val="20"/>
                <w:szCs w:val="20"/>
              </w:rPr>
            </w:pPr>
            <w:r w:rsidRPr="00B12415">
              <w:rPr>
                <w:rFonts w:ascii="Times New Roman" w:hAnsi="Times New Roman" w:cs="Times New Roman"/>
                <w:color w:val="000000"/>
                <w:sz w:val="20"/>
                <w:szCs w:val="20"/>
              </w:rPr>
              <w:t>5</w:t>
            </w:r>
          </w:p>
        </w:tc>
        <w:tc>
          <w:tcPr>
            <w:tcW w:w="1551" w:type="dxa"/>
            <w:shd w:val="clear" w:color="auto" w:fill="auto"/>
          </w:tcPr>
          <w:p w14:paraId="1EE5F1BE" w14:textId="77777777" w:rsidR="00B12415" w:rsidRPr="00B12415" w:rsidRDefault="00B12415" w:rsidP="0082716D">
            <w:pPr>
              <w:pStyle w:val="af2"/>
              <w:rPr>
                <w:b w:val="0"/>
                <w:sz w:val="20"/>
                <w:szCs w:val="20"/>
              </w:rPr>
            </w:pPr>
            <w:r w:rsidRPr="00B12415">
              <w:rPr>
                <w:b w:val="0"/>
                <w:sz w:val="20"/>
                <w:szCs w:val="20"/>
              </w:rPr>
              <w:t xml:space="preserve">Набор для определения </w:t>
            </w:r>
            <w:proofErr w:type="spellStart"/>
            <w:r w:rsidRPr="00B12415">
              <w:rPr>
                <w:b w:val="0"/>
                <w:sz w:val="20"/>
                <w:szCs w:val="20"/>
              </w:rPr>
              <w:t>протромбинового</w:t>
            </w:r>
            <w:proofErr w:type="spellEnd"/>
            <w:r w:rsidRPr="00B12415">
              <w:rPr>
                <w:b w:val="0"/>
                <w:sz w:val="20"/>
                <w:szCs w:val="20"/>
              </w:rPr>
              <w:t xml:space="preserve"> времени</w:t>
            </w:r>
          </w:p>
        </w:tc>
        <w:tc>
          <w:tcPr>
            <w:tcW w:w="6378" w:type="dxa"/>
            <w:shd w:val="clear" w:color="auto" w:fill="auto"/>
          </w:tcPr>
          <w:p w14:paraId="7677D6CB" w14:textId="77777777" w:rsidR="00B12415" w:rsidRPr="00B12415" w:rsidRDefault="00B12415" w:rsidP="0082716D">
            <w:pPr>
              <w:pStyle w:val="af2"/>
              <w:rPr>
                <w:b w:val="0"/>
                <w:sz w:val="20"/>
                <w:szCs w:val="20"/>
                <w:lang w:val="en-US"/>
              </w:rPr>
            </w:pPr>
            <w:r w:rsidRPr="00B12415">
              <w:rPr>
                <w:b w:val="0"/>
                <w:sz w:val="20"/>
                <w:szCs w:val="20"/>
              </w:rPr>
              <w:t xml:space="preserve">Реагент для определения ПВ Определение </w:t>
            </w:r>
            <w:proofErr w:type="spellStart"/>
            <w:r w:rsidRPr="00B12415">
              <w:rPr>
                <w:b w:val="0"/>
                <w:sz w:val="20"/>
                <w:szCs w:val="20"/>
              </w:rPr>
              <w:t>протромбинового</w:t>
            </w:r>
            <w:proofErr w:type="spellEnd"/>
            <w:r w:rsidRPr="00B12415">
              <w:rPr>
                <w:b w:val="0"/>
                <w:sz w:val="20"/>
                <w:szCs w:val="20"/>
              </w:rPr>
              <w:t xml:space="preserve"> времени, </w:t>
            </w:r>
            <w:r w:rsidRPr="00B12415">
              <w:rPr>
                <w:b w:val="0"/>
                <w:sz w:val="20"/>
                <w:szCs w:val="20"/>
                <w:lang w:val="en-US"/>
              </w:rPr>
              <w:t>X</w:t>
            </w:r>
            <w:r w:rsidRPr="00B12415">
              <w:rPr>
                <w:b w:val="0"/>
                <w:sz w:val="20"/>
                <w:szCs w:val="20"/>
              </w:rPr>
              <w:t xml:space="preserve">, </w:t>
            </w:r>
            <w:r w:rsidRPr="00B12415">
              <w:rPr>
                <w:b w:val="0"/>
                <w:sz w:val="20"/>
                <w:szCs w:val="20"/>
                <w:lang w:val="en-US"/>
              </w:rPr>
              <w:t>V</w:t>
            </w:r>
            <w:r w:rsidRPr="00B12415">
              <w:rPr>
                <w:b w:val="0"/>
                <w:sz w:val="20"/>
                <w:szCs w:val="20"/>
              </w:rPr>
              <w:t xml:space="preserve">, </w:t>
            </w:r>
            <w:r w:rsidRPr="00B12415">
              <w:rPr>
                <w:b w:val="0"/>
                <w:sz w:val="20"/>
                <w:szCs w:val="20"/>
                <w:lang w:val="en-US"/>
              </w:rPr>
              <w:t>VII</w:t>
            </w:r>
            <w:r w:rsidRPr="00B12415">
              <w:rPr>
                <w:b w:val="0"/>
                <w:sz w:val="20"/>
                <w:szCs w:val="20"/>
              </w:rPr>
              <w:t xml:space="preserve">, </w:t>
            </w:r>
            <w:r w:rsidRPr="00B12415">
              <w:rPr>
                <w:b w:val="0"/>
                <w:sz w:val="20"/>
                <w:szCs w:val="20"/>
                <w:lang w:val="en-US"/>
              </w:rPr>
              <w:t>II</w:t>
            </w:r>
            <w:r w:rsidRPr="00B12415">
              <w:rPr>
                <w:b w:val="0"/>
                <w:sz w:val="20"/>
                <w:szCs w:val="20"/>
              </w:rPr>
              <w:t xml:space="preserve"> факторов. </w:t>
            </w:r>
            <w:proofErr w:type="spellStart"/>
            <w:r w:rsidRPr="00B12415">
              <w:rPr>
                <w:b w:val="0"/>
                <w:sz w:val="20"/>
                <w:szCs w:val="20"/>
                <w:lang w:val="en-US"/>
              </w:rPr>
              <w:t>Не</w:t>
            </w:r>
            <w:proofErr w:type="spellEnd"/>
            <w:r w:rsidRPr="00B12415">
              <w:rPr>
                <w:b w:val="0"/>
                <w:sz w:val="20"/>
                <w:szCs w:val="20"/>
                <w:lang w:val="en-US"/>
              </w:rPr>
              <w:t xml:space="preserve"> </w:t>
            </w:r>
            <w:proofErr w:type="spellStart"/>
            <w:r w:rsidRPr="00B12415">
              <w:rPr>
                <w:b w:val="0"/>
                <w:sz w:val="20"/>
                <w:szCs w:val="20"/>
                <w:lang w:val="en-US"/>
              </w:rPr>
              <w:t>менее</w:t>
            </w:r>
            <w:proofErr w:type="spellEnd"/>
            <w:r w:rsidRPr="00B12415">
              <w:rPr>
                <w:b w:val="0"/>
                <w:sz w:val="20"/>
                <w:szCs w:val="20"/>
                <w:lang w:val="en-US"/>
              </w:rPr>
              <w:t xml:space="preserve"> 1200 </w:t>
            </w:r>
            <w:proofErr w:type="spellStart"/>
            <w:r w:rsidRPr="00B12415">
              <w:rPr>
                <w:b w:val="0"/>
                <w:sz w:val="20"/>
                <w:szCs w:val="20"/>
                <w:lang w:val="en-US"/>
              </w:rPr>
              <w:t>тестов</w:t>
            </w:r>
            <w:proofErr w:type="spellEnd"/>
            <w:r w:rsidRPr="00B12415">
              <w:rPr>
                <w:b w:val="0"/>
                <w:sz w:val="20"/>
                <w:szCs w:val="20"/>
                <w:lang w:val="en-US"/>
              </w:rPr>
              <w:t xml:space="preserve">. </w:t>
            </w:r>
            <w:proofErr w:type="spellStart"/>
            <w:r w:rsidRPr="00B12415">
              <w:rPr>
                <w:b w:val="0"/>
                <w:sz w:val="20"/>
                <w:szCs w:val="20"/>
                <w:lang w:val="en-US"/>
              </w:rPr>
              <w:t>Набор</w:t>
            </w:r>
            <w:proofErr w:type="spellEnd"/>
            <w:r w:rsidRPr="00B12415">
              <w:rPr>
                <w:b w:val="0"/>
                <w:sz w:val="20"/>
                <w:szCs w:val="20"/>
                <w:lang w:val="en-US"/>
              </w:rPr>
              <w:t xml:space="preserve">  12 </w:t>
            </w:r>
            <w:proofErr w:type="spellStart"/>
            <w:r w:rsidRPr="00B12415">
              <w:rPr>
                <w:b w:val="0"/>
                <w:sz w:val="20"/>
                <w:szCs w:val="20"/>
                <w:lang w:val="en-US"/>
              </w:rPr>
              <w:t>флаконов</w:t>
            </w:r>
            <w:proofErr w:type="spellEnd"/>
            <w:r w:rsidRPr="00B12415">
              <w:rPr>
                <w:b w:val="0"/>
                <w:sz w:val="20"/>
                <w:szCs w:val="20"/>
                <w:lang w:val="en-US"/>
              </w:rPr>
              <w:t xml:space="preserve"> </w:t>
            </w:r>
            <w:proofErr w:type="spellStart"/>
            <w:r w:rsidRPr="00B12415">
              <w:rPr>
                <w:b w:val="0"/>
                <w:sz w:val="20"/>
                <w:szCs w:val="20"/>
                <w:lang w:val="en-US"/>
              </w:rPr>
              <w:t>по</w:t>
            </w:r>
            <w:proofErr w:type="spellEnd"/>
            <w:r w:rsidRPr="00B12415">
              <w:rPr>
                <w:b w:val="0"/>
                <w:sz w:val="20"/>
                <w:szCs w:val="20"/>
                <w:lang w:val="en-US"/>
              </w:rPr>
              <w:t xml:space="preserve"> 10 </w:t>
            </w:r>
            <w:proofErr w:type="spellStart"/>
            <w:r w:rsidRPr="00B12415">
              <w:rPr>
                <w:b w:val="0"/>
                <w:sz w:val="20"/>
                <w:szCs w:val="20"/>
                <w:lang w:val="en-US"/>
              </w:rPr>
              <w:t>мл</w:t>
            </w:r>
            <w:proofErr w:type="spellEnd"/>
          </w:p>
        </w:tc>
        <w:tc>
          <w:tcPr>
            <w:tcW w:w="993" w:type="dxa"/>
            <w:shd w:val="clear" w:color="auto" w:fill="auto"/>
          </w:tcPr>
          <w:p w14:paraId="6E78229A" w14:textId="77777777" w:rsidR="00B12415" w:rsidRPr="00B12415" w:rsidRDefault="00B12415" w:rsidP="0082716D">
            <w:pPr>
              <w:pStyle w:val="af2"/>
              <w:rPr>
                <w:b w:val="0"/>
                <w:sz w:val="20"/>
                <w:szCs w:val="20"/>
              </w:rPr>
            </w:pPr>
            <w:r w:rsidRPr="00B12415">
              <w:rPr>
                <w:b w:val="0"/>
                <w:sz w:val="20"/>
                <w:szCs w:val="20"/>
              </w:rPr>
              <w:t>набор</w:t>
            </w:r>
          </w:p>
        </w:tc>
        <w:tc>
          <w:tcPr>
            <w:tcW w:w="795" w:type="dxa"/>
            <w:shd w:val="clear" w:color="auto" w:fill="auto"/>
          </w:tcPr>
          <w:p w14:paraId="11D46DB4" w14:textId="77777777" w:rsidR="00B12415" w:rsidRPr="00B12415" w:rsidRDefault="00B12415" w:rsidP="0082716D">
            <w:pPr>
              <w:pStyle w:val="af2"/>
              <w:rPr>
                <w:b w:val="0"/>
                <w:sz w:val="20"/>
                <w:szCs w:val="20"/>
              </w:rPr>
            </w:pPr>
            <w:r w:rsidRPr="00B12415">
              <w:rPr>
                <w:b w:val="0"/>
                <w:sz w:val="20"/>
                <w:szCs w:val="20"/>
              </w:rPr>
              <w:t>5</w:t>
            </w:r>
          </w:p>
        </w:tc>
      </w:tr>
    </w:tbl>
    <w:p w14:paraId="01A77B3E" w14:textId="77777777" w:rsidR="00B12415" w:rsidRPr="00B12415" w:rsidRDefault="00B12415" w:rsidP="00B12415">
      <w:pPr>
        <w:spacing w:after="0" w:line="240" w:lineRule="auto"/>
        <w:rPr>
          <w:rFonts w:ascii="Times New Roman" w:hAnsi="Times New Roman" w:cs="Times New Roman"/>
          <w:color w:val="000000"/>
          <w:sz w:val="20"/>
          <w:szCs w:val="20"/>
        </w:rPr>
      </w:pPr>
    </w:p>
    <w:p w14:paraId="7B261813" w14:textId="77777777" w:rsidR="002C574D" w:rsidRPr="00B12415" w:rsidRDefault="002C574D" w:rsidP="002C574D">
      <w:pPr>
        <w:spacing w:after="0" w:line="240" w:lineRule="auto"/>
        <w:rPr>
          <w:rFonts w:ascii="Times New Roman" w:hAnsi="Times New Roman" w:cs="Times New Roman"/>
          <w:color w:val="000000"/>
          <w:sz w:val="20"/>
          <w:szCs w:val="20"/>
        </w:rPr>
      </w:pPr>
    </w:p>
    <w:p w14:paraId="7C8DFBED" w14:textId="77777777" w:rsidR="00461448" w:rsidRPr="00B12415" w:rsidRDefault="00461448" w:rsidP="002C574D">
      <w:pPr>
        <w:spacing w:after="0" w:line="240" w:lineRule="auto"/>
        <w:rPr>
          <w:rFonts w:ascii="Times New Roman" w:eastAsia="Times New Roman" w:hAnsi="Times New Roman" w:cs="Times New Roman"/>
          <w:sz w:val="20"/>
          <w:szCs w:val="20"/>
          <w:lang w:eastAsia="ru-RU"/>
        </w:rPr>
      </w:pPr>
    </w:p>
    <w:sectPr w:rsidR="00461448" w:rsidRPr="00B12415" w:rsidSect="009016A9">
      <w:footerReference w:type="default" r:id="rId10"/>
      <w:pgSz w:w="11906" w:h="16838"/>
      <w:pgMar w:top="426" w:right="707" w:bottom="284"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D5F1" w14:textId="77777777" w:rsidR="002D1459" w:rsidRDefault="002D1459" w:rsidP="00BB3E0F">
      <w:pPr>
        <w:spacing w:after="0" w:line="240" w:lineRule="auto"/>
      </w:pPr>
      <w:r>
        <w:separator/>
      </w:r>
    </w:p>
  </w:endnote>
  <w:endnote w:type="continuationSeparator" w:id="0">
    <w:p w14:paraId="50C32349" w14:textId="77777777" w:rsidR="002D1459" w:rsidRDefault="002D1459"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14:paraId="3B3398EA" w14:textId="77777777" w:rsidR="007F010D" w:rsidRDefault="007D4B00">
        <w:pPr>
          <w:pStyle w:val="ae"/>
          <w:jc w:val="right"/>
        </w:pPr>
        <w:r>
          <w:fldChar w:fldCharType="begin"/>
        </w:r>
        <w:r w:rsidR="007F010D">
          <w:instrText>PAGE   \* MERGEFORMAT</w:instrText>
        </w:r>
        <w:r>
          <w:fldChar w:fldCharType="separate"/>
        </w:r>
        <w:r w:rsidR="003D3640">
          <w:rPr>
            <w:noProof/>
          </w:rPr>
          <w:t>1</w:t>
        </w:r>
        <w:r>
          <w:fldChar w:fldCharType="end"/>
        </w:r>
      </w:p>
    </w:sdtContent>
  </w:sdt>
  <w:p w14:paraId="457E1339" w14:textId="77777777" w:rsidR="007F010D" w:rsidRDefault="007F01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D688" w14:textId="77777777" w:rsidR="002D1459" w:rsidRDefault="002D1459" w:rsidP="00BB3E0F">
      <w:pPr>
        <w:spacing w:after="0" w:line="240" w:lineRule="auto"/>
      </w:pPr>
      <w:r>
        <w:separator/>
      </w:r>
    </w:p>
  </w:footnote>
  <w:footnote w:type="continuationSeparator" w:id="0">
    <w:p w14:paraId="42547652" w14:textId="77777777" w:rsidR="002D1459" w:rsidRDefault="002D1459" w:rsidP="00BB3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7432"/>
    <w:rsid w:val="00070FF6"/>
    <w:rsid w:val="000808EF"/>
    <w:rsid w:val="000818AB"/>
    <w:rsid w:val="000A5C99"/>
    <w:rsid w:val="000B00F0"/>
    <w:rsid w:val="000B1B32"/>
    <w:rsid w:val="000D0EB1"/>
    <w:rsid w:val="000D3B9B"/>
    <w:rsid w:val="000E25F9"/>
    <w:rsid w:val="000E6F37"/>
    <w:rsid w:val="000F5B00"/>
    <w:rsid w:val="00100532"/>
    <w:rsid w:val="0010069A"/>
    <w:rsid w:val="00113B80"/>
    <w:rsid w:val="00134165"/>
    <w:rsid w:val="001360CD"/>
    <w:rsid w:val="001644F7"/>
    <w:rsid w:val="00166399"/>
    <w:rsid w:val="00175330"/>
    <w:rsid w:val="00186BC8"/>
    <w:rsid w:val="001929ED"/>
    <w:rsid w:val="0019386F"/>
    <w:rsid w:val="001A2CFA"/>
    <w:rsid w:val="001B25C6"/>
    <w:rsid w:val="001B7A3E"/>
    <w:rsid w:val="001B7C1F"/>
    <w:rsid w:val="001C40C1"/>
    <w:rsid w:val="001D11C6"/>
    <w:rsid w:val="001D3ED4"/>
    <w:rsid w:val="001E5645"/>
    <w:rsid w:val="0020106E"/>
    <w:rsid w:val="00211A18"/>
    <w:rsid w:val="00216416"/>
    <w:rsid w:val="00225CF2"/>
    <w:rsid w:val="002453B3"/>
    <w:rsid w:val="002463E5"/>
    <w:rsid w:val="00246F69"/>
    <w:rsid w:val="00250993"/>
    <w:rsid w:val="00253536"/>
    <w:rsid w:val="002617B8"/>
    <w:rsid w:val="00265704"/>
    <w:rsid w:val="002666F1"/>
    <w:rsid w:val="002667F4"/>
    <w:rsid w:val="002769E7"/>
    <w:rsid w:val="00277B63"/>
    <w:rsid w:val="0028520F"/>
    <w:rsid w:val="00292B5C"/>
    <w:rsid w:val="0029741F"/>
    <w:rsid w:val="00297507"/>
    <w:rsid w:val="002C574D"/>
    <w:rsid w:val="002C76CD"/>
    <w:rsid w:val="002D1459"/>
    <w:rsid w:val="002F4479"/>
    <w:rsid w:val="002F6A17"/>
    <w:rsid w:val="0031321B"/>
    <w:rsid w:val="00315ACE"/>
    <w:rsid w:val="00317D40"/>
    <w:rsid w:val="003303C4"/>
    <w:rsid w:val="00334AE0"/>
    <w:rsid w:val="0034441C"/>
    <w:rsid w:val="003572DD"/>
    <w:rsid w:val="00377891"/>
    <w:rsid w:val="00386E28"/>
    <w:rsid w:val="00392F0D"/>
    <w:rsid w:val="00396FFB"/>
    <w:rsid w:val="00397722"/>
    <w:rsid w:val="003A5049"/>
    <w:rsid w:val="003B0BE6"/>
    <w:rsid w:val="003B15CB"/>
    <w:rsid w:val="003B7EA9"/>
    <w:rsid w:val="003C4928"/>
    <w:rsid w:val="003D0624"/>
    <w:rsid w:val="003D3640"/>
    <w:rsid w:val="003D59BC"/>
    <w:rsid w:val="003D7027"/>
    <w:rsid w:val="003F16F6"/>
    <w:rsid w:val="003F30FA"/>
    <w:rsid w:val="003F3DD0"/>
    <w:rsid w:val="004052F6"/>
    <w:rsid w:val="00407ACC"/>
    <w:rsid w:val="00412344"/>
    <w:rsid w:val="00420E8C"/>
    <w:rsid w:val="00421FA9"/>
    <w:rsid w:val="00425A44"/>
    <w:rsid w:val="004411F1"/>
    <w:rsid w:val="00444EE8"/>
    <w:rsid w:val="00457C80"/>
    <w:rsid w:val="00460626"/>
    <w:rsid w:val="00461448"/>
    <w:rsid w:val="004615D2"/>
    <w:rsid w:val="0046493B"/>
    <w:rsid w:val="00465373"/>
    <w:rsid w:val="0046549D"/>
    <w:rsid w:val="00470691"/>
    <w:rsid w:val="00474B3E"/>
    <w:rsid w:val="004865A3"/>
    <w:rsid w:val="004A662E"/>
    <w:rsid w:val="004A7D02"/>
    <w:rsid w:val="004A7D2E"/>
    <w:rsid w:val="004B221A"/>
    <w:rsid w:val="004B4CFB"/>
    <w:rsid w:val="004C0DB1"/>
    <w:rsid w:val="004C5AC3"/>
    <w:rsid w:val="004D1731"/>
    <w:rsid w:val="004D40C9"/>
    <w:rsid w:val="004E431B"/>
    <w:rsid w:val="004F4121"/>
    <w:rsid w:val="00500998"/>
    <w:rsid w:val="00501267"/>
    <w:rsid w:val="00502FA8"/>
    <w:rsid w:val="0050371F"/>
    <w:rsid w:val="005041A8"/>
    <w:rsid w:val="0052061A"/>
    <w:rsid w:val="0052469F"/>
    <w:rsid w:val="00534B44"/>
    <w:rsid w:val="005468AF"/>
    <w:rsid w:val="00570945"/>
    <w:rsid w:val="005736BF"/>
    <w:rsid w:val="00590C01"/>
    <w:rsid w:val="00592E4F"/>
    <w:rsid w:val="005A33C5"/>
    <w:rsid w:val="005B0D7E"/>
    <w:rsid w:val="005B7169"/>
    <w:rsid w:val="005C1989"/>
    <w:rsid w:val="005D0B2C"/>
    <w:rsid w:val="005D2E1F"/>
    <w:rsid w:val="005D54AB"/>
    <w:rsid w:val="005D6955"/>
    <w:rsid w:val="005E0E0F"/>
    <w:rsid w:val="005E2D52"/>
    <w:rsid w:val="005F35DA"/>
    <w:rsid w:val="00614CA1"/>
    <w:rsid w:val="0063594A"/>
    <w:rsid w:val="00661AB6"/>
    <w:rsid w:val="006639CA"/>
    <w:rsid w:val="00664FFA"/>
    <w:rsid w:val="00675C80"/>
    <w:rsid w:val="006771D9"/>
    <w:rsid w:val="006854EA"/>
    <w:rsid w:val="006858A0"/>
    <w:rsid w:val="00694EF9"/>
    <w:rsid w:val="006A69A8"/>
    <w:rsid w:val="006C050F"/>
    <w:rsid w:val="006C57AE"/>
    <w:rsid w:val="006D0815"/>
    <w:rsid w:val="006E0739"/>
    <w:rsid w:val="006E0CA3"/>
    <w:rsid w:val="00715D0C"/>
    <w:rsid w:val="007164FE"/>
    <w:rsid w:val="00721957"/>
    <w:rsid w:val="0072415F"/>
    <w:rsid w:val="007275FB"/>
    <w:rsid w:val="00727832"/>
    <w:rsid w:val="00732A9E"/>
    <w:rsid w:val="007369B1"/>
    <w:rsid w:val="00737F50"/>
    <w:rsid w:val="00741246"/>
    <w:rsid w:val="007751C0"/>
    <w:rsid w:val="00775208"/>
    <w:rsid w:val="00782451"/>
    <w:rsid w:val="00783141"/>
    <w:rsid w:val="0078682A"/>
    <w:rsid w:val="007956CE"/>
    <w:rsid w:val="007973C5"/>
    <w:rsid w:val="007A0905"/>
    <w:rsid w:val="007A141D"/>
    <w:rsid w:val="007A48C6"/>
    <w:rsid w:val="007A6454"/>
    <w:rsid w:val="007A7A00"/>
    <w:rsid w:val="007B2975"/>
    <w:rsid w:val="007D4B00"/>
    <w:rsid w:val="007E146F"/>
    <w:rsid w:val="007E386D"/>
    <w:rsid w:val="007E6A3B"/>
    <w:rsid w:val="007E72D2"/>
    <w:rsid w:val="007F010D"/>
    <w:rsid w:val="007F06F8"/>
    <w:rsid w:val="007F22AB"/>
    <w:rsid w:val="0080368E"/>
    <w:rsid w:val="00813374"/>
    <w:rsid w:val="0081435A"/>
    <w:rsid w:val="00830F16"/>
    <w:rsid w:val="00835D89"/>
    <w:rsid w:val="00841C46"/>
    <w:rsid w:val="0085627D"/>
    <w:rsid w:val="00861EC6"/>
    <w:rsid w:val="00865739"/>
    <w:rsid w:val="00865B8A"/>
    <w:rsid w:val="00872499"/>
    <w:rsid w:val="008869CE"/>
    <w:rsid w:val="008A1E22"/>
    <w:rsid w:val="008A7878"/>
    <w:rsid w:val="008B3DF4"/>
    <w:rsid w:val="008B4568"/>
    <w:rsid w:val="008B54A4"/>
    <w:rsid w:val="008C003A"/>
    <w:rsid w:val="008C4392"/>
    <w:rsid w:val="008D0735"/>
    <w:rsid w:val="008D6EC0"/>
    <w:rsid w:val="008F5F1A"/>
    <w:rsid w:val="0090004B"/>
    <w:rsid w:val="009016A9"/>
    <w:rsid w:val="00903A0F"/>
    <w:rsid w:val="00904C3B"/>
    <w:rsid w:val="0091586E"/>
    <w:rsid w:val="00921C24"/>
    <w:rsid w:val="00923D93"/>
    <w:rsid w:val="009438CC"/>
    <w:rsid w:val="009441F0"/>
    <w:rsid w:val="00950CA9"/>
    <w:rsid w:val="00953D64"/>
    <w:rsid w:val="00966768"/>
    <w:rsid w:val="009675A2"/>
    <w:rsid w:val="00971B4C"/>
    <w:rsid w:val="009726B5"/>
    <w:rsid w:val="00992CE7"/>
    <w:rsid w:val="009A7BCD"/>
    <w:rsid w:val="009B7069"/>
    <w:rsid w:val="009C0CC2"/>
    <w:rsid w:val="009C5320"/>
    <w:rsid w:val="009D2F26"/>
    <w:rsid w:val="009E2119"/>
    <w:rsid w:val="009F0D24"/>
    <w:rsid w:val="009F43BF"/>
    <w:rsid w:val="009F496B"/>
    <w:rsid w:val="00A0218F"/>
    <w:rsid w:val="00A05008"/>
    <w:rsid w:val="00A12984"/>
    <w:rsid w:val="00A164D0"/>
    <w:rsid w:val="00A17797"/>
    <w:rsid w:val="00A25CD2"/>
    <w:rsid w:val="00A2786C"/>
    <w:rsid w:val="00A3278B"/>
    <w:rsid w:val="00A712F5"/>
    <w:rsid w:val="00A80235"/>
    <w:rsid w:val="00A84148"/>
    <w:rsid w:val="00A86F8A"/>
    <w:rsid w:val="00AA6AED"/>
    <w:rsid w:val="00AB253A"/>
    <w:rsid w:val="00AB6B12"/>
    <w:rsid w:val="00AC3041"/>
    <w:rsid w:val="00AC53C0"/>
    <w:rsid w:val="00AD30CA"/>
    <w:rsid w:val="00AD5812"/>
    <w:rsid w:val="00AD5E46"/>
    <w:rsid w:val="00AE39AA"/>
    <w:rsid w:val="00AF516F"/>
    <w:rsid w:val="00B10328"/>
    <w:rsid w:val="00B12415"/>
    <w:rsid w:val="00B7262C"/>
    <w:rsid w:val="00B85174"/>
    <w:rsid w:val="00B87A1E"/>
    <w:rsid w:val="00B92953"/>
    <w:rsid w:val="00B9326A"/>
    <w:rsid w:val="00B97E19"/>
    <w:rsid w:val="00BA1AD5"/>
    <w:rsid w:val="00BA64AE"/>
    <w:rsid w:val="00BA7AD9"/>
    <w:rsid w:val="00BB3E0F"/>
    <w:rsid w:val="00BD1895"/>
    <w:rsid w:val="00BF1777"/>
    <w:rsid w:val="00BF29F2"/>
    <w:rsid w:val="00C01301"/>
    <w:rsid w:val="00C13A39"/>
    <w:rsid w:val="00C13E0B"/>
    <w:rsid w:val="00C258AC"/>
    <w:rsid w:val="00C27C3A"/>
    <w:rsid w:val="00C33C35"/>
    <w:rsid w:val="00C342D9"/>
    <w:rsid w:val="00C35A64"/>
    <w:rsid w:val="00C35E06"/>
    <w:rsid w:val="00C466B3"/>
    <w:rsid w:val="00C51901"/>
    <w:rsid w:val="00C57F8D"/>
    <w:rsid w:val="00C73A6E"/>
    <w:rsid w:val="00C74336"/>
    <w:rsid w:val="00C941D0"/>
    <w:rsid w:val="00C94D11"/>
    <w:rsid w:val="00CA00B5"/>
    <w:rsid w:val="00CA5E52"/>
    <w:rsid w:val="00CA78C3"/>
    <w:rsid w:val="00CB7047"/>
    <w:rsid w:val="00CC32FB"/>
    <w:rsid w:val="00CC6A46"/>
    <w:rsid w:val="00CC7E6C"/>
    <w:rsid w:val="00CD0256"/>
    <w:rsid w:val="00CD6C22"/>
    <w:rsid w:val="00CE3D2D"/>
    <w:rsid w:val="00CF208F"/>
    <w:rsid w:val="00CF77E8"/>
    <w:rsid w:val="00D0071F"/>
    <w:rsid w:val="00D10E62"/>
    <w:rsid w:val="00D1328C"/>
    <w:rsid w:val="00D21857"/>
    <w:rsid w:val="00D278F9"/>
    <w:rsid w:val="00D3576F"/>
    <w:rsid w:val="00D43128"/>
    <w:rsid w:val="00D43E2B"/>
    <w:rsid w:val="00D72266"/>
    <w:rsid w:val="00D749D2"/>
    <w:rsid w:val="00DA2F6A"/>
    <w:rsid w:val="00DA76E8"/>
    <w:rsid w:val="00DD745C"/>
    <w:rsid w:val="00DE283C"/>
    <w:rsid w:val="00E020FF"/>
    <w:rsid w:val="00E51ED9"/>
    <w:rsid w:val="00E536CD"/>
    <w:rsid w:val="00E54850"/>
    <w:rsid w:val="00E644CA"/>
    <w:rsid w:val="00E67109"/>
    <w:rsid w:val="00E77B7F"/>
    <w:rsid w:val="00E81BAE"/>
    <w:rsid w:val="00E84CF5"/>
    <w:rsid w:val="00E878EE"/>
    <w:rsid w:val="00E91705"/>
    <w:rsid w:val="00E94068"/>
    <w:rsid w:val="00EA563C"/>
    <w:rsid w:val="00EA7CFA"/>
    <w:rsid w:val="00EB4A52"/>
    <w:rsid w:val="00EB7202"/>
    <w:rsid w:val="00EC372E"/>
    <w:rsid w:val="00ED0B76"/>
    <w:rsid w:val="00ED14D1"/>
    <w:rsid w:val="00ED730C"/>
    <w:rsid w:val="00EE290C"/>
    <w:rsid w:val="00EF339A"/>
    <w:rsid w:val="00EF7049"/>
    <w:rsid w:val="00EF7A41"/>
    <w:rsid w:val="00F06CEA"/>
    <w:rsid w:val="00F10610"/>
    <w:rsid w:val="00F30368"/>
    <w:rsid w:val="00F312AD"/>
    <w:rsid w:val="00F37F7A"/>
    <w:rsid w:val="00F47DA0"/>
    <w:rsid w:val="00F51A31"/>
    <w:rsid w:val="00F7081A"/>
    <w:rsid w:val="00F72EE8"/>
    <w:rsid w:val="00F96DFC"/>
    <w:rsid w:val="00FA0117"/>
    <w:rsid w:val="00FD2FC9"/>
    <w:rsid w:val="00FD53D6"/>
    <w:rsid w:val="00FD6948"/>
    <w:rsid w:val="00FE6A77"/>
    <w:rsid w:val="00FF2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F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link w:val="af3"/>
    <w:uiPriority w:val="1"/>
    <w:qFormat/>
    <w:rsid w:val="001D3ED4"/>
    <w:pPr>
      <w:spacing w:after="0" w:line="240" w:lineRule="auto"/>
    </w:pPr>
    <w:rPr>
      <w:rFonts w:ascii="Times New Roman" w:hAnsi="Times New Roman"/>
      <w:b/>
    </w:rPr>
  </w:style>
  <w:style w:type="character" w:styleId="af4">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C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aliases w:val="Жирный Знак"/>
    <w:link w:val="af2"/>
    <w:uiPriority w:val="1"/>
    <w:locked/>
    <w:rsid w:val="00B12415"/>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F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link w:val="af3"/>
    <w:uiPriority w:val="1"/>
    <w:qFormat/>
    <w:rsid w:val="001D3ED4"/>
    <w:pPr>
      <w:spacing w:after="0" w:line="240" w:lineRule="auto"/>
    </w:pPr>
    <w:rPr>
      <w:rFonts w:ascii="Times New Roman" w:hAnsi="Times New Roman"/>
      <w:b/>
    </w:rPr>
  </w:style>
  <w:style w:type="character" w:styleId="af4">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C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aliases w:val="Жирный Знак"/>
    <w:link w:val="af2"/>
    <w:uiPriority w:val="1"/>
    <w:locked/>
    <w:rsid w:val="00B12415"/>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717967102">
      <w:bodyDiv w:val="1"/>
      <w:marLeft w:val="0"/>
      <w:marRight w:val="0"/>
      <w:marTop w:val="0"/>
      <w:marBottom w:val="0"/>
      <w:divBdr>
        <w:top w:val="none" w:sz="0" w:space="0" w:color="auto"/>
        <w:left w:val="none" w:sz="0" w:space="0" w:color="auto"/>
        <w:bottom w:val="none" w:sz="0" w:space="0" w:color="auto"/>
        <w:right w:val="none" w:sz="0" w:space="0" w:color="auto"/>
      </w:divBdr>
    </w:div>
    <w:div w:id="17543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rzdmed4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36BA-5B24-4F65-BC90-DEF1189D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3</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User</cp:lastModifiedBy>
  <cp:revision>29</cp:revision>
  <cp:lastPrinted>2022-02-02T08:31:00Z</cp:lastPrinted>
  <dcterms:created xsi:type="dcterms:W3CDTF">2022-01-13T06:21:00Z</dcterms:created>
  <dcterms:modified xsi:type="dcterms:W3CDTF">2022-04-06T15:08:00Z</dcterms:modified>
</cp:coreProperties>
</file>