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4A06FB" w:rsidRDefault="009D7437" w:rsidP="004A06FB">
      <w:pPr>
        <w:ind w:firstLine="540"/>
        <w:jc w:val="center"/>
        <w:rPr>
          <w:b/>
        </w:rPr>
      </w:pPr>
      <w:r>
        <w:rPr>
          <w:b/>
        </w:rPr>
        <w:t xml:space="preserve"> </w:t>
      </w:r>
      <w:r w:rsidR="00010F4A" w:rsidRPr="004A06FB">
        <w:rPr>
          <w:b/>
        </w:rPr>
        <w:t xml:space="preserve">ИЗВЕЩЕНИЕ № </w:t>
      </w:r>
      <w:r w:rsidR="002A4DEB">
        <w:rPr>
          <w:b/>
        </w:rPr>
        <w:t>14</w:t>
      </w:r>
      <w:r w:rsidR="00565476">
        <w:rPr>
          <w:b/>
        </w:rPr>
        <w:t>9</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 xml:space="preserve">- </w:t>
      </w:r>
      <w:r w:rsidR="0044034D">
        <w:rPr>
          <w:rFonts w:ascii="Times New Roman" w:hAnsi="Times New Roman" w:cs="Times New Roman"/>
          <w:b/>
          <w:bCs/>
        </w:rPr>
        <w:t>2202400000</w:t>
      </w:r>
      <w:r w:rsidR="00784593">
        <w:rPr>
          <w:rFonts w:ascii="Times New Roman" w:hAnsi="Times New Roman" w:cs="Times New Roman"/>
          <w:b/>
          <w:bCs/>
        </w:rPr>
        <w:t>2</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r w:rsidRPr="004A06FB">
        <w:rPr>
          <w:b/>
        </w:rPr>
        <w:t>Заказчик:</w:t>
      </w:r>
      <w:r w:rsidRPr="004A06FB">
        <w:t xml:space="preserve">  </w:t>
      </w:r>
      <w:proofErr w:type="gramStart"/>
      <w:r w:rsidRPr="004A06F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4A06FB">
        <w:t xml:space="preserve"> </w:t>
      </w:r>
      <w:proofErr w:type="gramStart"/>
      <w:r w:rsidRPr="004A06FB">
        <w:t>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roofErr w:type="gramEnd"/>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proofErr w:type="gramStart"/>
      <w:r w:rsidRPr="004A06FB">
        <w:rPr>
          <w:b/>
          <w:snapToGrid w:val="0"/>
          <w:color w:val="000000"/>
        </w:rPr>
        <w:t>Е</w:t>
      </w:r>
      <w:proofErr w:type="gramEnd"/>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w:t>
      </w:r>
      <w:r w:rsidR="00FE5F8B">
        <w:rPr>
          <w:snapToGrid w:val="0"/>
          <w:color w:val="000000"/>
        </w:rPr>
        <w:t>юрисконсульт</w:t>
      </w:r>
      <w:r w:rsidRPr="004A06FB">
        <w:rPr>
          <w:snapToGrid w:val="0"/>
          <w:color w:val="000000"/>
        </w:rPr>
        <w:t xml:space="preserve"> – </w:t>
      </w:r>
      <w:proofErr w:type="spellStart"/>
      <w:r w:rsidR="00FE5F8B">
        <w:rPr>
          <w:snapToGrid w:val="0"/>
          <w:color w:val="000000"/>
        </w:rPr>
        <w:t>Коровкина</w:t>
      </w:r>
      <w:proofErr w:type="spellEnd"/>
      <w:r w:rsidR="00FE5F8B">
        <w:rPr>
          <w:snapToGrid w:val="0"/>
          <w:color w:val="000000"/>
        </w:rPr>
        <w:t xml:space="preserve"> Олеся Ивановна</w:t>
      </w:r>
      <w:r w:rsidRPr="004A06FB">
        <w:rPr>
          <w:snapToGrid w:val="0"/>
          <w:color w:val="000000"/>
        </w:rPr>
        <w:t xml:space="preserve">, тел. (8332) 60-23-47, </w:t>
      </w:r>
      <w:proofErr w:type="gramStart"/>
      <w:r w:rsidRPr="004A06FB">
        <w:rPr>
          <w:snapToGrid w:val="0"/>
          <w:color w:val="000000"/>
        </w:rPr>
        <w:t>е</w:t>
      </w:r>
      <w:proofErr w:type="gramEnd"/>
      <w:r w:rsidRPr="004A06FB">
        <w:rPr>
          <w:snapToGrid w:val="0"/>
          <w:color w:val="000000"/>
        </w:rPr>
        <w:t>-</w:t>
      </w:r>
      <w:r w:rsidRPr="004A06FB">
        <w:rPr>
          <w:snapToGrid w:val="0"/>
          <w:color w:val="000000"/>
          <w:lang w:val="en-US"/>
        </w:rPr>
        <w:t>mail</w:t>
      </w:r>
      <w:r w:rsidRPr="004A06FB">
        <w:rPr>
          <w:snapToGrid w:val="0"/>
          <w:color w:val="000000"/>
        </w:rPr>
        <w:t xml:space="preserve">: </w:t>
      </w:r>
      <w:hyperlink r:id="rId8"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 xml:space="preserve">поставку </w:t>
      </w:r>
      <w:r w:rsidR="00784593">
        <w:rPr>
          <w:rFonts w:ascii="Times New Roman" w:hAnsi="Times New Roman" w:cs="Times New Roman"/>
          <w:b/>
          <w:i/>
          <w:snapToGrid w:val="0"/>
        </w:rPr>
        <w:t>реа</w:t>
      </w:r>
      <w:r w:rsidR="00CE3788">
        <w:rPr>
          <w:rFonts w:ascii="Times New Roman" w:hAnsi="Times New Roman" w:cs="Times New Roman"/>
          <w:b/>
          <w:i/>
          <w:snapToGrid w:val="0"/>
        </w:rPr>
        <w:t>гентов</w:t>
      </w:r>
      <w:r w:rsidR="00784593">
        <w:rPr>
          <w:rFonts w:ascii="Times New Roman" w:hAnsi="Times New Roman" w:cs="Times New Roman"/>
          <w:b/>
          <w:i/>
          <w:snapToGrid w:val="0"/>
        </w:rPr>
        <w:t xml:space="preserve"> для КДЛ</w:t>
      </w:r>
      <w:r w:rsidR="009443AC" w:rsidRPr="004A06FB">
        <w:rPr>
          <w:rFonts w:ascii="Times New Roman" w:hAnsi="Times New Roman" w:cs="Times New Roman"/>
          <w:b/>
          <w:i/>
          <w:snapToGrid w:val="0"/>
        </w:rPr>
        <w:t xml:space="preserve">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r w:rsidR="00565476">
        <w:rPr>
          <w:rFonts w:ascii="Times New Roman" w:hAnsi="Times New Roman" w:cs="Times New Roman"/>
        </w:rPr>
        <w:t xml:space="preserve">                            </w:t>
      </w:r>
    </w:p>
    <w:p w:rsidR="008E784C" w:rsidRPr="004A06FB" w:rsidRDefault="008E784C" w:rsidP="004A06FB">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c"/>
            <w:lang w:val="en-US" w:eastAsia="ar-SA"/>
          </w:rPr>
          <w:t>w</w:t>
        </w:r>
        <w:r w:rsidRPr="004A06FB">
          <w:rPr>
            <w:rStyle w:val="ac"/>
            <w:lang w:eastAsia="ar-SA"/>
          </w:rPr>
          <w:t>ww.</w:t>
        </w:r>
        <w:proofErr w:type="gramEnd"/>
      </w:hyperlink>
      <w:hyperlink r:id="rId10"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превышать  </w:t>
      </w:r>
      <w:r w:rsidR="00346CC1">
        <w:rPr>
          <w:rFonts w:ascii="Times New Roman" w:hAnsi="Times New Roman"/>
          <w:b/>
          <w:snapToGrid w:val="0"/>
          <w:sz w:val="20"/>
          <w:szCs w:val="20"/>
        </w:rPr>
        <w:t>403963</w:t>
      </w:r>
      <w:r w:rsidR="00905FD9" w:rsidRPr="00905FD9">
        <w:rPr>
          <w:rFonts w:ascii="Times New Roman" w:hAnsi="Times New Roman"/>
          <w:b/>
          <w:snapToGrid w:val="0"/>
          <w:sz w:val="20"/>
          <w:szCs w:val="20"/>
        </w:rPr>
        <w:t xml:space="preserve"> </w:t>
      </w:r>
      <w:r w:rsidRPr="004A06FB">
        <w:rPr>
          <w:rFonts w:ascii="Times New Roman" w:hAnsi="Times New Roman"/>
          <w:b/>
          <w:sz w:val="20"/>
          <w:szCs w:val="20"/>
        </w:rPr>
        <w:t>(</w:t>
      </w:r>
      <w:r w:rsidR="00346CC1">
        <w:rPr>
          <w:rFonts w:ascii="Times New Roman" w:hAnsi="Times New Roman"/>
          <w:b/>
          <w:sz w:val="20"/>
          <w:szCs w:val="20"/>
        </w:rPr>
        <w:t>четыреста три</w:t>
      </w:r>
      <w:r w:rsidR="00905FD9">
        <w:rPr>
          <w:rFonts w:ascii="Times New Roman" w:hAnsi="Times New Roman"/>
          <w:b/>
          <w:sz w:val="20"/>
          <w:szCs w:val="20"/>
        </w:rPr>
        <w:t xml:space="preserve"> тысяч</w:t>
      </w:r>
      <w:r w:rsidR="00346CC1">
        <w:rPr>
          <w:rFonts w:ascii="Times New Roman" w:hAnsi="Times New Roman"/>
          <w:b/>
          <w:sz w:val="20"/>
          <w:szCs w:val="20"/>
        </w:rPr>
        <w:t>и</w:t>
      </w:r>
      <w:r w:rsidR="00905FD9">
        <w:rPr>
          <w:rFonts w:ascii="Times New Roman" w:hAnsi="Times New Roman"/>
          <w:b/>
          <w:sz w:val="20"/>
          <w:szCs w:val="20"/>
        </w:rPr>
        <w:t xml:space="preserve"> </w:t>
      </w:r>
      <w:r w:rsidR="00346CC1">
        <w:rPr>
          <w:rFonts w:ascii="Times New Roman" w:hAnsi="Times New Roman"/>
          <w:b/>
          <w:sz w:val="20"/>
          <w:szCs w:val="20"/>
        </w:rPr>
        <w:t>девятьсот шестьдесят три</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05FD9">
        <w:rPr>
          <w:rFonts w:ascii="Times New Roman" w:hAnsi="Times New Roman"/>
          <w:b/>
          <w:sz w:val="20"/>
          <w:szCs w:val="20"/>
        </w:rPr>
        <w:t>я</w:t>
      </w:r>
      <w:r w:rsidR="000C04D5" w:rsidRPr="004A06FB">
        <w:rPr>
          <w:rFonts w:ascii="Times New Roman" w:hAnsi="Times New Roman"/>
          <w:b/>
          <w:sz w:val="20"/>
          <w:szCs w:val="20"/>
        </w:rPr>
        <w:t xml:space="preserve"> </w:t>
      </w:r>
      <w:r w:rsidR="00346CC1">
        <w:rPr>
          <w:rFonts w:ascii="Times New Roman" w:hAnsi="Times New Roman"/>
          <w:b/>
          <w:sz w:val="20"/>
          <w:szCs w:val="20"/>
        </w:rPr>
        <w:t>66</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346CC1">
        <w:rPr>
          <w:rFonts w:ascii="Times New Roman" w:hAnsi="Times New Roman"/>
          <w:b/>
          <w:sz w:val="20"/>
          <w:szCs w:val="20"/>
        </w:rPr>
        <w:t>е</w:t>
      </w:r>
      <w:r w:rsidR="00946DC2" w:rsidRPr="004A06FB">
        <w:rPr>
          <w:rFonts w:ascii="Times New Roman" w:hAnsi="Times New Roman"/>
          <w:b/>
          <w:sz w:val="20"/>
          <w:szCs w:val="20"/>
        </w:rPr>
        <w:t>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9D0246">
        <w:rPr>
          <w:bCs/>
        </w:rPr>
        <w:t xml:space="preserve">тв на расчетный счет в течение </w:t>
      </w:r>
      <w:r w:rsidR="008348D3">
        <w:rPr>
          <w:bCs/>
        </w:rPr>
        <w:t>9</w:t>
      </w:r>
      <w:r w:rsidR="006328E3" w:rsidRPr="004A06FB">
        <w:rPr>
          <w:bCs/>
        </w:rPr>
        <w:t>0</w:t>
      </w:r>
      <w:r w:rsidRPr="004A06FB">
        <w:rPr>
          <w:bCs/>
        </w:rPr>
        <w:t xml:space="preserve"> календарных дней с даты получения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sidR="00CD7471">
        <w:rPr>
          <w:b/>
          <w:color w:val="000000"/>
        </w:rPr>
        <w:t>«</w:t>
      </w:r>
      <w:r w:rsidR="008348D3">
        <w:rPr>
          <w:b/>
          <w:color w:val="000000"/>
        </w:rPr>
        <w:t>2</w:t>
      </w:r>
      <w:r w:rsidR="00CD7471">
        <w:rPr>
          <w:b/>
          <w:color w:val="000000"/>
        </w:rPr>
        <w:t>8</w:t>
      </w:r>
      <w:r w:rsidRPr="004A06FB">
        <w:rPr>
          <w:b/>
          <w:color w:val="000000"/>
        </w:rPr>
        <w:t xml:space="preserve">» </w:t>
      </w:r>
      <w:r w:rsidR="008348D3">
        <w:rPr>
          <w:b/>
          <w:color w:val="000000"/>
        </w:rPr>
        <w:t>июля</w:t>
      </w:r>
      <w:r w:rsidR="009D0246">
        <w:rPr>
          <w:b/>
          <w:color w:val="000000"/>
        </w:rPr>
        <w:t xml:space="preserve"> 2022</w:t>
      </w:r>
      <w:r w:rsidRPr="004A06FB">
        <w:rPr>
          <w:b/>
          <w:color w:val="000000"/>
        </w:rPr>
        <w:t xml:space="preserve">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9D0246">
        <w:rPr>
          <w:b/>
          <w:color w:val="000000"/>
        </w:rPr>
        <w:t>«</w:t>
      </w:r>
      <w:r w:rsidR="00850D57">
        <w:rPr>
          <w:b/>
          <w:color w:val="000000"/>
        </w:rPr>
        <w:t>03</w:t>
      </w:r>
      <w:r w:rsidRPr="004A06FB">
        <w:rPr>
          <w:b/>
          <w:color w:val="000000"/>
        </w:rPr>
        <w:t xml:space="preserve">» </w:t>
      </w:r>
      <w:r w:rsidR="00850D57">
        <w:rPr>
          <w:b/>
          <w:color w:val="000000"/>
        </w:rPr>
        <w:t xml:space="preserve">августа </w:t>
      </w:r>
      <w:r w:rsidR="00CD7471">
        <w:rPr>
          <w:b/>
          <w:color w:val="000000"/>
        </w:rPr>
        <w:t xml:space="preserve"> </w:t>
      </w:r>
      <w:r w:rsidR="009D0246">
        <w:rPr>
          <w:b/>
          <w:color w:val="000000"/>
        </w:rPr>
        <w:t>2022</w:t>
      </w:r>
      <w:r w:rsidR="009D0246" w:rsidRPr="004A06FB">
        <w:rPr>
          <w:b/>
          <w:color w:val="000000"/>
        </w:rPr>
        <w:t xml:space="preserve"> </w:t>
      </w:r>
      <w:r w:rsidRPr="004A06FB">
        <w:rPr>
          <w:b/>
          <w:color w:val="000000"/>
        </w:rPr>
        <w:t>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00850D57">
        <w:rPr>
          <w:b/>
          <w:color w:val="000000"/>
        </w:rPr>
        <w:t>«03</w:t>
      </w:r>
      <w:r w:rsidR="00850D57" w:rsidRPr="004A06FB">
        <w:rPr>
          <w:b/>
          <w:color w:val="000000"/>
        </w:rPr>
        <w:t xml:space="preserve">» </w:t>
      </w:r>
      <w:r w:rsidR="00850D57">
        <w:rPr>
          <w:b/>
          <w:color w:val="000000"/>
        </w:rPr>
        <w:t>августа  2022</w:t>
      </w:r>
      <w:r w:rsidR="00850D57" w:rsidRPr="004A06FB">
        <w:rPr>
          <w:b/>
          <w:color w:val="000000"/>
        </w:rPr>
        <w:t xml:space="preserve"> года</w:t>
      </w:r>
      <w:r w:rsidRPr="004A06FB">
        <w:rPr>
          <w:b/>
          <w:color w:val="000000"/>
        </w:rPr>
        <w:t xml:space="preserve">, </w:t>
      </w:r>
      <w:r w:rsidRPr="004A06FB">
        <w:rPr>
          <w:color w:val="000000"/>
        </w:rPr>
        <w:t xml:space="preserve"> в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00850D57">
        <w:rPr>
          <w:b/>
          <w:color w:val="000000"/>
        </w:rPr>
        <w:t>«03</w:t>
      </w:r>
      <w:r w:rsidR="00850D57" w:rsidRPr="004A06FB">
        <w:rPr>
          <w:b/>
          <w:color w:val="000000"/>
        </w:rPr>
        <w:t xml:space="preserve">» </w:t>
      </w:r>
      <w:r w:rsidR="00850D57">
        <w:rPr>
          <w:b/>
          <w:color w:val="000000"/>
        </w:rPr>
        <w:t>августа  2022</w:t>
      </w:r>
      <w:r w:rsidR="00850D57" w:rsidRPr="004A06FB">
        <w:rPr>
          <w:b/>
          <w:color w:val="000000"/>
        </w:rPr>
        <w:t xml:space="preserve"> года</w:t>
      </w:r>
      <w:proofErr w:type="gramStart"/>
      <w:r w:rsidRPr="004A06FB">
        <w:rPr>
          <w:color w:val="000000"/>
        </w:rPr>
        <w:t xml:space="preserve">., </w:t>
      </w:r>
      <w:proofErr w:type="gramEnd"/>
      <w:r w:rsidRPr="004A06FB">
        <w:rPr>
          <w:color w:val="000000"/>
        </w:rPr>
        <w:t>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A06FB">
        <w:rPr>
          <w:sz w:val="20"/>
        </w:rPr>
        <w:t>до</w:t>
      </w:r>
      <w:proofErr w:type="gramEnd"/>
      <w:r w:rsidRPr="004A06FB">
        <w:rPr>
          <w:sz w:val="20"/>
        </w:rPr>
        <w:t xml:space="preserve">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06FB">
        <w:t>указанных</w:t>
      </w:r>
      <w:proofErr w:type="gramEnd"/>
      <w:r w:rsidRPr="004A06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4A06FB">
        <w:t>являющихся</w:t>
      </w:r>
      <w:proofErr w:type="gramEnd"/>
      <w:r w:rsidRPr="004A06FB">
        <w:t xml:space="preserve">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proofErr w:type="gramStart"/>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A06FB">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w:t>
      </w:r>
      <w:proofErr w:type="gramStart"/>
      <w:r w:rsidRPr="004A06FB">
        <w:t>заявкой</w:t>
      </w:r>
      <w:proofErr w:type="gramEnd"/>
      <w:r w:rsidRPr="004A06FB">
        <w:t xml:space="preserve">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Все рукописные исправления, сделанные в котировочной заявке должны быть завизированы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w:t>
      </w:r>
      <w:proofErr w:type="gramStart"/>
      <w:r w:rsidRPr="004A06FB">
        <w:t>позднее</w:t>
      </w:r>
      <w:proofErr w:type="gramEnd"/>
      <w:r w:rsidRPr="004A06F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proofErr w:type="gramStart"/>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proofErr w:type="gramStart"/>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r>
      <w:proofErr w:type="gramStart"/>
      <w:r w:rsidRPr="004A06F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A06F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proofErr w:type="gramStart"/>
      <w:r w:rsidRPr="004A06FB">
        <w:lastRenderedPageBreak/>
        <w:t>признан</w:t>
      </w:r>
      <w:proofErr w:type="gramEnd"/>
      <w:r w:rsidRPr="004A06FB">
        <w:t xml:space="preserve">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 xml:space="preserve">Ведущий </w:t>
      </w:r>
      <w:r w:rsidR="00850D57">
        <w:t>юрисконсульт</w:t>
      </w:r>
      <w:r w:rsidRPr="004A06FB">
        <w:t xml:space="preserve"> _____________________ </w:t>
      </w:r>
      <w:r w:rsidR="00850D57">
        <w:t>О</w:t>
      </w:r>
      <w:r w:rsidRPr="004A06FB">
        <w:t>.</w:t>
      </w:r>
      <w:r w:rsidR="00850D57">
        <w:t>И</w:t>
      </w:r>
      <w:r w:rsidRPr="004A06FB">
        <w:t xml:space="preserve">. </w:t>
      </w:r>
      <w:proofErr w:type="spellStart"/>
      <w:r w:rsidR="00850D57">
        <w:t>Коровкина</w:t>
      </w:r>
      <w:proofErr w:type="spellEnd"/>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Default="00807495" w:rsidP="004A06FB">
      <w:pPr>
        <w:ind w:left="7788" w:firstLine="708"/>
      </w:pPr>
    </w:p>
    <w:p w:rsidR="009B5792" w:rsidRPr="004A06FB" w:rsidRDefault="009B5792"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905FD9" w:rsidRDefault="00905FD9" w:rsidP="00346CC1"/>
    <w:p w:rsidR="00905FD9" w:rsidRDefault="00905FD9" w:rsidP="004A06FB">
      <w:pPr>
        <w:jc w:val="right"/>
      </w:pPr>
    </w:p>
    <w:p w:rsidR="00905FD9" w:rsidRDefault="00905FD9" w:rsidP="004A06FB">
      <w:pPr>
        <w:jc w:val="right"/>
      </w:pPr>
    </w:p>
    <w:tbl>
      <w:tblPr>
        <w:tblStyle w:val="ab"/>
        <w:tblW w:w="10031" w:type="dxa"/>
        <w:tblInd w:w="-113" w:type="dxa"/>
        <w:tblLayout w:type="fixed"/>
        <w:tblLook w:val="04A0" w:firstRow="1" w:lastRow="0" w:firstColumn="1" w:lastColumn="0" w:noHBand="0" w:noVBand="1"/>
      </w:tblPr>
      <w:tblGrid>
        <w:gridCol w:w="549"/>
        <w:gridCol w:w="2111"/>
        <w:gridCol w:w="4819"/>
        <w:gridCol w:w="1265"/>
        <w:gridCol w:w="1287"/>
      </w:tblGrid>
      <w:tr w:rsidR="00346CC1" w:rsidRPr="00991280" w:rsidTr="00176084">
        <w:tc>
          <w:tcPr>
            <w:tcW w:w="549" w:type="dxa"/>
            <w:shd w:val="clear" w:color="auto" w:fill="auto"/>
          </w:tcPr>
          <w:p w:rsidR="00346CC1" w:rsidRPr="00991280" w:rsidRDefault="00346CC1" w:rsidP="00176084">
            <w:pPr>
              <w:pStyle w:val="afa"/>
              <w:rPr>
                <w:lang w:bidi="ar-SA"/>
              </w:rPr>
            </w:pPr>
            <w:r w:rsidRPr="00991280">
              <w:rPr>
                <w:lang w:bidi="ar-SA"/>
              </w:rPr>
              <w:t>№</w:t>
            </w:r>
          </w:p>
        </w:tc>
        <w:tc>
          <w:tcPr>
            <w:tcW w:w="2111" w:type="dxa"/>
            <w:shd w:val="clear" w:color="auto" w:fill="auto"/>
          </w:tcPr>
          <w:p w:rsidR="00346CC1" w:rsidRPr="00991280" w:rsidRDefault="00346CC1" w:rsidP="00176084">
            <w:pPr>
              <w:pStyle w:val="afa"/>
              <w:rPr>
                <w:lang w:bidi="ar-SA"/>
              </w:rPr>
            </w:pPr>
            <w:r w:rsidRPr="00991280">
              <w:rPr>
                <w:lang w:bidi="ar-SA"/>
              </w:rPr>
              <w:t>Наименование</w:t>
            </w:r>
          </w:p>
        </w:tc>
        <w:tc>
          <w:tcPr>
            <w:tcW w:w="4819" w:type="dxa"/>
            <w:shd w:val="clear" w:color="auto" w:fill="auto"/>
          </w:tcPr>
          <w:p w:rsidR="00346CC1" w:rsidRPr="00991280" w:rsidRDefault="00346CC1" w:rsidP="00176084">
            <w:pPr>
              <w:pStyle w:val="afa"/>
              <w:rPr>
                <w:lang w:bidi="ar-SA"/>
              </w:rPr>
            </w:pPr>
            <w:r w:rsidRPr="00991280">
              <w:rPr>
                <w:lang w:bidi="ar-SA"/>
              </w:rPr>
              <w:t>Характеристики</w:t>
            </w:r>
          </w:p>
        </w:tc>
        <w:tc>
          <w:tcPr>
            <w:tcW w:w="1265" w:type="dxa"/>
            <w:shd w:val="clear" w:color="auto" w:fill="auto"/>
          </w:tcPr>
          <w:p w:rsidR="00346CC1" w:rsidRPr="00991280" w:rsidRDefault="00346CC1" w:rsidP="00176084">
            <w:pPr>
              <w:pStyle w:val="afa"/>
              <w:rPr>
                <w:lang w:bidi="ar-SA"/>
              </w:rPr>
            </w:pPr>
            <w:r w:rsidRPr="00991280">
              <w:rPr>
                <w:lang w:bidi="ar-SA"/>
              </w:rPr>
              <w:t>Единица измерения</w:t>
            </w:r>
          </w:p>
        </w:tc>
        <w:tc>
          <w:tcPr>
            <w:tcW w:w="1287" w:type="dxa"/>
            <w:shd w:val="clear" w:color="auto" w:fill="auto"/>
          </w:tcPr>
          <w:p w:rsidR="00346CC1" w:rsidRPr="00991280" w:rsidRDefault="00346CC1" w:rsidP="00176084">
            <w:pPr>
              <w:pStyle w:val="afa"/>
              <w:rPr>
                <w:lang w:bidi="ar-SA"/>
              </w:rPr>
            </w:pPr>
            <w:r w:rsidRPr="00991280">
              <w:rPr>
                <w:lang w:bidi="ar-SA"/>
              </w:rPr>
              <w:t>Количество</w:t>
            </w:r>
          </w:p>
        </w:tc>
      </w:tr>
      <w:tr w:rsidR="00346CC1" w:rsidRPr="00E14AA5"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1</w:t>
            </w:r>
          </w:p>
        </w:tc>
        <w:tc>
          <w:tcPr>
            <w:tcW w:w="2111" w:type="dxa"/>
            <w:shd w:val="clear" w:color="auto" w:fill="auto"/>
          </w:tcPr>
          <w:p w:rsidR="00346CC1" w:rsidRPr="00991280" w:rsidRDefault="00346CC1" w:rsidP="00176084">
            <w:pPr>
              <w:pStyle w:val="afa"/>
            </w:pPr>
            <w:r w:rsidRPr="00991280">
              <w:t xml:space="preserve">Набор для определения альбумина </w:t>
            </w:r>
          </w:p>
        </w:tc>
        <w:tc>
          <w:tcPr>
            <w:tcW w:w="4819" w:type="dxa"/>
            <w:shd w:val="clear" w:color="auto" w:fill="auto"/>
          </w:tcPr>
          <w:p w:rsidR="00346CC1" w:rsidRDefault="00346CC1" w:rsidP="00176084">
            <w:pPr>
              <w:pStyle w:val="afa"/>
            </w:pPr>
            <w:r w:rsidRPr="00991280">
              <w:t xml:space="preserve">Метод: колориметрический фотометрический тест с </w:t>
            </w:r>
            <w:proofErr w:type="spellStart"/>
            <w:r w:rsidRPr="00991280">
              <w:t>бромкрезоловым</w:t>
            </w:r>
            <w:proofErr w:type="spellEnd"/>
            <w:r w:rsidRPr="00991280">
              <w:t xml:space="preserve"> зеленым, конечная точка. Линейность в диапазоне 10 -70 г/л. Чувствительность: 5 г/л. Жидкие стабильные готовые к использованию реагент и стандарт</w:t>
            </w:r>
            <w:r>
              <w:t>.</w:t>
            </w:r>
            <w:r w:rsidRPr="00991280">
              <w:t xml:space="preserve"> Фасовка: </w:t>
            </w:r>
            <w:r>
              <w:t xml:space="preserve">100 мл. </w:t>
            </w:r>
          </w:p>
          <w:p w:rsidR="00346CC1" w:rsidRPr="00991280" w:rsidRDefault="00346CC1" w:rsidP="00176084">
            <w:pPr>
              <w:pStyle w:val="afa"/>
            </w:pPr>
            <w:r>
              <w:t>Кат.№ 10 051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rsidRPr="00991280">
              <w:t>1</w:t>
            </w:r>
          </w:p>
        </w:tc>
      </w:tr>
      <w:tr w:rsidR="00346CC1" w:rsidRPr="00991280" w:rsidTr="00176084">
        <w:tc>
          <w:tcPr>
            <w:tcW w:w="549" w:type="dxa"/>
            <w:shd w:val="clear" w:color="auto" w:fill="auto"/>
          </w:tcPr>
          <w:p w:rsidR="00346CC1" w:rsidRPr="00E14AA5" w:rsidRDefault="00346CC1" w:rsidP="00176084">
            <w:pPr>
              <w:jc w:val="center"/>
              <w:rPr>
                <w:color w:val="000000"/>
                <w:sz w:val="21"/>
                <w:szCs w:val="21"/>
              </w:rPr>
            </w:pPr>
            <w:r w:rsidRPr="00E14AA5">
              <w:rPr>
                <w:color w:val="000000"/>
                <w:sz w:val="21"/>
                <w:szCs w:val="21"/>
              </w:rPr>
              <w:t>2</w:t>
            </w:r>
          </w:p>
        </w:tc>
        <w:tc>
          <w:tcPr>
            <w:tcW w:w="2111" w:type="dxa"/>
            <w:shd w:val="clear" w:color="auto" w:fill="auto"/>
          </w:tcPr>
          <w:p w:rsidR="00346CC1" w:rsidRPr="00991280" w:rsidRDefault="00346CC1" w:rsidP="00176084">
            <w:pPr>
              <w:pStyle w:val="afa"/>
            </w:pPr>
            <w:r w:rsidRPr="00991280">
              <w:t xml:space="preserve">Набор для определения общей активности </w:t>
            </w:r>
            <w:proofErr w:type="gramStart"/>
            <w:r w:rsidRPr="00991280">
              <w:rPr>
                <w:lang w:val="en-US"/>
              </w:rPr>
              <w:t>α</w:t>
            </w:r>
            <w:r w:rsidRPr="00991280">
              <w:t>-</w:t>
            </w:r>
            <w:proofErr w:type="gramEnd"/>
            <w:r w:rsidRPr="00991280">
              <w:t>амилазы в крови и моче</w:t>
            </w:r>
          </w:p>
        </w:tc>
        <w:tc>
          <w:tcPr>
            <w:tcW w:w="4819" w:type="dxa"/>
            <w:shd w:val="clear" w:color="auto" w:fill="auto"/>
          </w:tcPr>
          <w:p w:rsidR="00346CC1" w:rsidRDefault="00346CC1" w:rsidP="00176084">
            <w:pPr>
              <w:pStyle w:val="afa"/>
            </w:pPr>
            <w:r w:rsidRPr="00991280">
              <w:t xml:space="preserve">Метод: Ферментативный фотометрический тест (субстрат </w:t>
            </w:r>
            <w:r w:rsidRPr="00991280">
              <w:rPr>
                <w:lang w:val="en-US"/>
              </w:rPr>
              <w:t>EPS</w:t>
            </w:r>
            <w:r w:rsidRPr="00991280">
              <w:t>-</w:t>
            </w:r>
            <w:r w:rsidRPr="00991280">
              <w:rPr>
                <w:lang w:val="en-US"/>
              </w:rPr>
              <w:t>G</w:t>
            </w:r>
            <w:r w:rsidRPr="00991280">
              <w:t>7), кинетический.  Линейность в диапазоне 5</w:t>
            </w:r>
            <w:proofErr w:type="gramStart"/>
            <w:r w:rsidRPr="00991280">
              <w:t xml:space="preserve"> Е</w:t>
            </w:r>
            <w:proofErr w:type="gramEnd"/>
            <w:r w:rsidRPr="00991280">
              <w:t>/л - 2000 Е/л. Чувствительность: 5 Е/л. Жидкие стабильные готовые к использованию реагенты</w:t>
            </w:r>
            <w:r>
              <w:t xml:space="preserve">, содержащие в себе Реагент 1 и Реагент 2. </w:t>
            </w:r>
            <w:r w:rsidRPr="00991280">
              <w:t>Фасовка: 125 мл.</w:t>
            </w:r>
          </w:p>
          <w:p w:rsidR="00346CC1" w:rsidRPr="00991280" w:rsidRDefault="00346CC1" w:rsidP="00176084">
            <w:pPr>
              <w:pStyle w:val="afa"/>
            </w:pPr>
            <w:r>
              <w:t>Кат.№ 10 115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t>4</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3</w:t>
            </w:r>
          </w:p>
        </w:tc>
        <w:tc>
          <w:tcPr>
            <w:tcW w:w="2111" w:type="dxa"/>
            <w:shd w:val="clear" w:color="auto" w:fill="auto"/>
          </w:tcPr>
          <w:p w:rsidR="00346CC1" w:rsidRPr="00991280" w:rsidRDefault="00346CC1" w:rsidP="00176084">
            <w:pPr>
              <w:pStyle w:val="afa"/>
            </w:pPr>
            <w:r w:rsidRPr="00991280">
              <w:t xml:space="preserve">Набор для определения активности </w:t>
            </w:r>
            <w:proofErr w:type="spellStart"/>
            <w:r w:rsidRPr="00991280">
              <w:t>аланинаминотрансферазы</w:t>
            </w:r>
            <w:proofErr w:type="spellEnd"/>
          </w:p>
        </w:tc>
        <w:tc>
          <w:tcPr>
            <w:tcW w:w="4819" w:type="dxa"/>
            <w:shd w:val="clear" w:color="auto" w:fill="auto"/>
          </w:tcPr>
          <w:p w:rsidR="00346CC1" w:rsidRDefault="00346CC1" w:rsidP="00176084">
            <w:pPr>
              <w:pStyle w:val="afa"/>
            </w:pPr>
            <w:r w:rsidRPr="00991280">
              <w:t xml:space="preserve">Метод: Оптимизированный УФ тест без </w:t>
            </w:r>
            <w:proofErr w:type="spellStart"/>
            <w:r w:rsidRPr="00991280">
              <w:t>пиридоксальфосфата</w:t>
            </w:r>
            <w:proofErr w:type="spellEnd"/>
            <w:r w:rsidRPr="00991280">
              <w:t xml:space="preserve"> в соответствии с рекомендациями IFCC, Кинетический.  Линейность в диапазоне 10 - 500</w:t>
            </w:r>
            <w:proofErr w:type="gramStart"/>
            <w:r w:rsidRPr="00991280">
              <w:t xml:space="preserve"> Е</w:t>
            </w:r>
            <w:proofErr w:type="gramEnd"/>
            <w:r w:rsidRPr="00991280">
              <w:t>/л. Чувствительность: 10 Е/л. Жидкие стабильные готовые к использованию реагенты</w:t>
            </w:r>
            <w:r>
              <w:t>, содержащие в себе Реагент 1 и Реагент 2</w:t>
            </w:r>
            <w:r w:rsidRPr="00991280">
              <w:t xml:space="preserve">. Фасовка: 500 мл. </w:t>
            </w:r>
            <w:r>
              <w:t>Набор рассчитан на1000 определений.</w:t>
            </w:r>
          </w:p>
          <w:p w:rsidR="00346CC1" w:rsidRPr="00991280" w:rsidRDefault="00346CC1" w:rsidP="00176084">
            <w:pPr>
              <w:pStyle w:val="afa"/>
            </w:pPr>
            <w:r>
              <w:t>Кат.№ 10 012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rsidRPr="00991280">
              <w:t>6</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4</w:t>
            </w:r>
          </w:p>
        </w:tc>
        <w:tc>
          <w:tcPr>
            <w:tcW w:w="2111" w:type="dxa"/>
            <w:shd w:val="clear" w:color="auto" w:fill="auto"/>
          </w:tcPr>
          <w:p w:rsidR="00346CC1" w:rsidRPr="00991280" w:rsidRDefault="00346CC1" w:rsidP="00176084">
            <w:pPr>
              <w:pStyle w:val="afa"/>
            </w:pPr>
            <w:r w:rsidRPr="00991280">
              <w:t xml:space="preserve">Набор для определения активности </w:t>
            </w:r>
            <w:proofErr w:type="spellStart"/>
            <w:r w:rsidRPr="00991280">
              <w:t>аспартатаминотрансферазы</w:t>
            </w:r>
            <w:proofErr w:type="spellEnd"/>
          </w:p>
        </w:tc>
        <w:tc>
          <w:tcPr>
            <w:tcW w:w="4819" w:type="dxa"/>
            <w:shd w:val="clear" w:color="auto" w:fill="auto"/>
          </w:tcPr>
          <w:p w:rsidR="00346CC1" w:rsidRDefault="00346CC1" w:rsidP="00176084">
            <w:pPr>
              <w:pStyle w:val="afa"/>
            </w:pPr>
            <w:r w:rsidRPr="00991280">
              <w:t xml:space="preserve">Метод: Оптимизированный УФ тест без </w:t>
            </w:r>
            <w:proofErr w:type="spellStart"/>
            <w:r w:rsidRPr="00991280">
              <w:t>пиродоксальфосфата</w:t>
            </w:r>
            <w:proofErr w:type="spellEnd"/>
            <w:r w:rsidRPr="00991280">
              <w:t xml:space="preserve"> в соответствии с </w:t>
            </w:r>
            <w:proofErr w:type="spellStart"/>
            <w:r w:rsidRPr="00991280">
              <w:t>ре¬комендациями</w:t>
            </w:r>
            <w:proofErr w:type="spellEnd"/>
            <w:r w:rsidRPr="00991280">
              <w:t xml:space="preserve"> IFCC, Кинетический.  Линейность в диапазоне от 10 до 500</w:t>
            </w:r>
            <w:proofErr w:type="gramStart"/>
            <w:r w:rsidRPr="00991280">
              <w:t xml:space="preserve"> Е</w:t>
            </w:r>
            <w:proofErr w:type="gramEnd"/>
            <w:r w:rsidRPr="00991280">
              <w:t>/л. Чувствительность: 10 Е/л. Жидкие стабильные готовые к использованию реагенты</w:t>
            </w:r>
            <w:r>
              <w:t xml:space="preserve">, содержащие в себе Реагент 1 и Реагент 2. </w:t>
            </w:r>
            <w:r w:rsidRPr="00991280">
              <w:t xml:space="preserve">Фасовка: 500 мл. </w:t>
            </w:r>
            <w:r>
              <w:t>Набор рассчитан на</w:t>
            </w:r>
            <w:r w:rsidRPr="00991280">
              <w:t>1000 определений</w:t>
            </w:r>
            <w:r>
              <w:t>.</w:t>
            </w:r>
          </w:p>
          <w:p w:rsidR="00346CC1" w:rsidRPr="00991280" w:rsidRDefault="00346CC1" w:rsidP="00176084">
            <w:pPr>
              <w:pStyle w:val="afa"/>
            </w:pPr>
            <w:r>
              <w:t>Кат.№ 10 032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rsidRPr="00991280">
              <w:t>6</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5</w:t>
            </w:r>
          </w:p>
        </w:tc>
        <w:tc>
          <w:tcPr>
            <w:tcW w:w="2111" w:type="dxa"/>
            <w:shd w:val="clear" w:color="auto" w:fill="auto"/>
          </w:tcPr>
          <w:p w:rsidR="00346CC1" w:rsidRPr="00991280" w:rsidRDefault="00346CC1" w:rsidP="00176084">
            <w:pPr>
              <w:pStyle w:val="afa"/>
            </w:pPr>
            <w:r w:rsidRPr="00991280">
              <w:t>Набор для определения активности гамма-</w:t>
            </w:r>
            <w:proofErr w:type="spellStart"/>
            <w:r w:rsidRPr="00991280">
              <w:t>глутамилтрансферазы</w:t>
            </w:r>
            <w:proofErr w:type="spellEnd"/>
          </w:p>
        </w:tc>
        <w:tc>
          <w:tcPr>
            <w:tcW w:w="4819" w:type="dxa"/>
            <w:shd w:val="clear" w:color="auto" w:fill="auto"/>
          </w:tcPr>
          <w:p w:rsidR="00346CC1" w:rsidRDefault="00346CC1" w:rsidP="00176084">
            <w:pPr>
              <w:pStyle w:val="afa"/>
            </w:pPr>
            <w:r w:rsidRPr="00991280">
              <w:t xml:space="preserve">Метод: Кинетический колориметрический фотометрический тест в соответствии с методикой </w:t>
            </w:r>
            <w:proofErr w:type="spellStart"/>
            <w:r w:rsidRPr="00991280">
              <w:t>Зейца</w:t>
            </w:r>
            <w:proofErr w:type="spellEnd"/>
            <w:r w:rsidRPr="00991280">
              <w:t xml:space="preserve"> </w:t>
            </w:r>
            <w:proofErr w:type="spellStart"/>
            <w:r w:rsidRPr="00991280">
              <w:t>Персиджина</w:t>
            </w:r>
            <w:proofErr w:type="spellEnd"/>
            <w:r w:rsidRPr="00991280">
              <w:t xml:space="preserve"> (</w:t>
            </w:r>
            <w:proofErr w:type="spellStart"/>
            <w:r w:rsidRPr="00991280">
              <w:t>Szasz</w:t>
            </w:r>
            <w:proofErr w:type="spellEnd"/>
            <w:r w:rsidRPr="00991280">
              <w:t>/</w:t>
            </w:r>
            <w:proofErr w:type="spellStart"/>
            <w:r w:rsidRPr="00991280">
              <w:t>Persijn</w:t>
            </w:r>
            <w:proofErr w:type="spellEnd"/>
            <w:r w:rsidRPr="00991280">
              <w:t>). Линейность в диапазоне от 8,0 до 350</w:t>
            </w:r>
            <w:proofErr w:type="gramStart"/>
            <w:r w:rsidRPr="00991280">
              <w:t xml:space="preserve"> Е</w:t>
            </w:r>
            <w:proofErr w:type="gramEnd"/>
            <w:r w:rsidRPr="00991280">
              <w:t>/л. Чувствительность: 4 Е/л. Жидкие стабильные готовые к использованию реагенты</w:t>
            </w:r>
            <w:r>
              <w:t>, содержащие в себе Реагент 1 и Реагент 2</w:t>
            </w:r>
            <w:r w:rsidRPr="00991280">
              <w:t>. Фасовка: 500 мл.</w:t>
            </w:r>
          </w:p>
          <w:p w:rsidR="00346CC1" w:rsidRPr="00991280" w:rsidRDefault="00346CC1" w:rsidP="00176084">
            <w:pPr>
              <w:pStyle w:val="afa"/>
            </w:pPr>
            <w:r>
              <w:t>Кат.№ 10 232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t>2</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6</w:t>
            </w:r>
          </w:p>
        </w:tc>
        <w:tc>
          <w:tcPr>
            <w:tcW w:w="2111" w:type="dxa"/>
            <w:shd w:val="clear" w:color="auto" w:fill="auto"/>
          </w:tcPr>
          <w:p w:rsidR="00346CC1" w:rsidRPr="00991280" w:rsidRDefault="00346CC1" w:rsidP="00176084">
            <w:pPr>
              <w:pStyle w:val="afa"/>
            </w:pPr>
            <w:r w:rsidRPr="00991280">
              <w:t>Набор для определения концентрации глюкозы  в сыворотке,  плазме крови и моче</w:t>
            </w:r>
          </w:p>
        </w:tc>
        <w:tc>
          <w:tcPr>
            <w:tcW w:w="4819" w:type="dxa"/>
            <w:shd w:val="clear" w:color="auto" w:fill="auto"/>
          </w:tcPr>
          <w:p w:rsidR="00346CC1" w:rsidRDefault="00346CC1" w:rsidP="00176084">
            <w:pPr>
              <w:pStyle w:val="afa"/>
            </w:pPr>
            <w:r w:rsidRPr="00991280">
              <w:t xml:space="preserve">Метод: Ферментативный фотометрический </w:t>
            </w:r>
            <w:proofErr w:type="spellStart"/>
            <w:r w:rsidRPr="00991280">
              <w:t>глюкозооксидазный</w:t>
            </w:r>
            <w:proofErr w:type="spellEnd"/>
            <w:r w:rsidRPr="00991280">
              <w:t xml:space="preserve"> тест, реакция </w:t>
            </w:r>
            <w:proofErr w:type="spellStart"/>
            <w:r w:rsidRPr="00991280">
              <w:t>Триндера</w:t>
            </w:r>
            <w:proofErr w:type="spellEnd"/>
            <w:r w:rsidRPr="00991280">
              <w:t xml:space="preserve">, конечная точка без </w:t>
            </w:r>
            <w:proofErr w:type="spellStart"/>
            <w:r w:rsidRPr="00991280">
              <w:t>депротеинизации</w:t>
            </w:r>
            <w:proofErr w:type="spellEnd"/>
            <w:r w:rsidRPr="00991280">
              <w:t xml:space="preserve">. Линейность в диапазоне от 1 до 30 </w:t>
            </w:r>
            <w:proofErr w:type="spellStart"/>
            <w:r w:rsidRPr="00991280">
              <w:t>ммоль</w:t>
            </w:r>
            <w:proofErr w:type="spellEnd"/>
            <w:r w:rsidRPr="00991280">
              <w:t xml:space="preserve">/л. Чувствительность 0,5 </w:t>
            </w:r>
            <w:proofErr w:type="spellStart"/>
            <w:r w:rsidRPr="00991280">
              <w:t>ммоль</w:t>
            </w:r>
            <w:proofErr w:type="spellEnd"/>
            <w:r w:rsidRPr="00991280">
              <w:t xml:space="preserve">/л. </w:t>
            </w:r>
            <w:proofErr w:type="gramStart"/>
            <w:r w:rsidRPr="00991280">
              <w:t>Жидкие</w:t>
            </w:r>
            <w:proofErr w:type="gramEnd"/>
            <w:r w:rsidRPr="00991280">
              <w:t xml:space="preserve"> стабильные готовые к использованию Реагент и стандарт. Фасовка: 1000 мл.</w:t>
            </w:r>
          </w:p>
          <w:p w:rsidR="00346CC1" w:rsidRPr="00991280" w:rsidRDefault="00346CC1" w:rsidP="00176084">
            <w:pPr>
              <w:pStyle w:val="afa"/>
            </w:pPr>
            <w:r>
              <w:t>Кат.№ 10 083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t>6</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7</w:t>
            </w:r>
          </w:p>
        </w:tc>
        <w:tc>
          <w:tcPr>
            <w:tcW w:w="2111" w:type="dxa"/>
            <w:shd w:val="clear" w:color="auto" w:fill="auto"/>
          </w:tcPr>
          <w:p w:rsidR="00346CC1" w:rsidRPr="00991280" w:rsidRDefault="00346CC1" w:rsidP="00176084">
            <w:pPr>
              <w:pStyle w:val="afa"/>
            </w:pPr>
            <w:r w:rsidRPr="00991280">
              <w:t xml:space="preserve">Набор для определения железа  и общей </w:t>
            </w:r>
            <w:proofErr w:type="spellStart"/>
            <w:r w:rsidRPr="00991280">
              <w:t>железосвязывающей</w:t>
            </w:r>
            <w:proofErr w:type="spellEnd"/>
            <w:r w:rsidRPr="00991280">
              <w:t xml:space="preserve"> способности сыворотки крови</w:t>
            </w:r>
          </w:p>
        </w:tc>
        <w:tc>
          <w:tcPr>
            <w:tcW w:w="4819" w:type="dxa"/>
            <w:shd w:val="clear" w:color="auto" w:fill="auto"/>
          </w:tcPr>
          <w:p w:rsidR="00346CC1" w:rsidRDefault="00346CC1" w:rsidP="00176084">
            <w:pPr>
              <w:pStyle w:val="afa"/>
            </w:pPr>
            <w:r w:rsidRPr="00991280">
              <w:t xml:space="preserve">Метод: фотометрический колориметрический тест с </w:t>
            </w:r>
            <w:proofErr w:type="spellStart"/>
            <w:r w:rsidRPr="00991280">
              <w:t>феррозином</w:t>
            </w:r>
            <w:proofErr w:type="spellEnd"/>
            <w:r w:rsidRPr="00991280">
              <w:t xml:space="preserve"> без </w:t>
            </w:r>
            <w:proofErr w:type="spellStart"/>
            <w:r w:rsidRPr="00991280">
              <w:t>депротеинизации</w:t>
            </w:r>
            <w:proofErr w:type="spellEnd"/>
            <w:r w:rsidRPr="00991280">
              <w:t xml:space="preserve"> (для ЖЕЛЕЗА) и с </w:t>
            </w:r>
            <w:proofErr w:type="spellStart"/>
            <w:r w:rsidRPr="00991280">
              <w:t>депротеинизацией</w:t>
            </w:r>
            <w:proofErr w:type="spellEnd"/>
            <w:r w:rsidRPr="00991280">
              <w:t xml:space="preserve"> (для ОЖСС), конечная точка. </w:t>
            </w:r>
            <w:proofErr w:type="gramStart"/>
            <w:r w:rsidRPr="00991280">
              <w:t xml:space="preserve">Линейность (для железа) в диапазоне от 3,0 до 400  </w:t>
            </w:r>
            <w:proofErr w:type="spellStart"/>
            <w:r w:rsidRPr="00991280">
              <w:t>мкмоль</w:t>
            </w:r>
            <w:proofErr w:type="spellEnd"/>
            <w:r w:rsidRPr="00991280">
              <w:t xml:space="preserve">/л. Чувствительность (для железа): 2 </w:t>
            </w:r>
            <w:proofErr w:type="spellStart"/>
            <w:r w:rsidRPr="00991280">
              <w:t>мкмоль</w:t>
            </w:r>
            <w:proofErr w:type="spellEnd"/>
            <w:r w:rsidRPr="00991280">
              <w:t xml:space="preserve">/л. Линейность (для ОЖСС) в диапазоне от 10 до 150 </w:t>
            </w:r>
            <w:proofErr w:type="spellStart"/>
            <w:r w:rsidRPr="00991280">
              <w:t>мкмоль</w:t>
            </w:r>
            <w:proofErr w:type="spellEnd"/>
            <w:r w:rsidRPr="00991280">
              <w:t xml:space="preserve">/л. Чувствительность (для ОЖСС): 8,0 </w:t>
            </w:r>
            <w:proofErr w:type="spellStart"/>
            <w:r w:rsidRPr="00991280">
              <w:t>мкмоль</w:t>
            </w:r>
            <w:proofErr w:type="spellEnd"/>
            <w:r w:rsidRPr="00991280">
              <w:t xml:space="preserve">/л. Жидкие стабильные готовые </w:t>
            </w:r>
            <w:r>
              <w:t xml:space="preserve">к использованию, содержащие </w:t>
            </w:r>
            <w:r w:rsidRPr="00991280">
              <w:t>Реагент 1, Реагент 2, Реагент 3 и стандарт, Реагент 4 (карбонат магния) в виде сыпучего вещества.</w:t>
            </w:r>
            <w:proofErr w:type="gramEnd"/>
            <w:r w:rsidRPr="00991280">
              <w:t xml:space="preserve"> Наличие АЛФ, для </w:t>
            </w:r>
            <w:r w:rsidRPr="00991280">
              <w:lastRenderedPageBreak/>
              <w:t xml:space="preserve">устранения </w:t>
            </w:r>
            <w:proofErr w:type="spellStart"/>
            <w:r w:rsidRPr="00991280">
              <w:t>липемичность</w:t>
            </w:r>
            <w:proofErr w:type="spellEnd"/>
            <w:r w:rsidRPr="00991280">
              <w:t xml:space="preserve"> сыворотки. Фасовка: 175 мл</w:t>
            </w:r>
            <w:r>
              <w:t>.</w:t>
            </w:r>
          </w:p>
          <w:p w:rsidR="00346CC1" w:rsidRPr="00991280" w:rsidRDefault="00346CC1" w:rsidP="00176084">
            <w:pPr>
              <w:pStyle w:val="afa"/>
            </w:pPr>
            <w:r>
              <w:t>Кат.№ 10 161 ДДС</w:t>
            </w:r>
          </w:p>
        </w:tc>
        <w:tc>
          <w:tcPr>
            <w:tcW w:w="1265" w:type="dxa"/>
            <w:shd w:val="clear" w:color="auto" w:fill="auto"/>
          </w:tcPr>
          <w:p w:rsidR="00346CC1" w:rsidRPr="00991280" w:rsidRDefault="00346CC1" w:rsidP="00176084">
            <w:pPr>
              <w:pStyle w:val="afa"/>
            </w:pPr>
            <w:r>
              <w:lastRenderedPageBreak/>
              <w:t>упаковка</w:t>
            </w:r>
          </w:p>
        </w:tc>
        <w:tc>
          <w:tcPr>
            <w:tcW w:w="1287" w:type="dxa"/>
            <w:shd w:val="clear" w:color="auto" w:fill="auto"/>
          </w:tcPr>
          <w:p w:rsidR="00346CC1" w:rsidRPr="00991280" w:rsidRDefault="00346CC1" w:rsidP="00176084">
            <w:pPr>
              <w:pStyle w:val="afa"/>
            </w:pPr>
            <w:r>
              <w:t>2</w:t>
            </w:r>
          </w:p>
        </w:tc>
      </w:tr>
      <w:tr w:rsidR="00346CC1" w:rsidRPr="00991280" w:rsidTr="00176084">
        <w:tc>
          <w:tcPr>
            <w:tcW w:w="549" w:type="dxa"/>
            <w:tcBorders>
              <w:bottom w:val="single" w:sz="4" w:space="0" w:color="auto"/>
            </w:tcBorders>
            <w:shd w:val="clear" w:color="auto" w:fill="auto"/>
          </w:tcPr>
          <w:p w:rsidR="00346CC1" w:rsidRPr="00991280" w:rsidRDefault="00346CC1" w:rsidP="00176084">
            <w:pPr>
              <w:jc w:val="center"/>
              <w:rPr>
                <w:color w:val="000000"/>
                <w:sz w:val="21"/>
                <w:szCs w:val="21"/>
              </w:rPr>
            </w:pPr>
            <w:r w:rsidRPr="00991280">
              <w:rPr>
                <w:color w:val="000000"/>
                <w:sz w:val="21"/>
                <w:szCs w:val="21"/>
              </w:rPr>
              <w:lastRenderedPageBreak/>
              <w:t>8</w:t>
            </w:r>
          </w:p>
        </w:tc>
        <w:tc>
          <w:tcPr>
            <w:tcW w:w="2111" w:type="dxa"/>
            <w:tcBorders>
              <w:bottom w:val="single" w:sz="4" w:space="0" w:color="auto"/>
            </w:tcBorders>
            <w:shd w:val="clear" w:color="auto" w:fill="auto"/>
          </w:tcPr>
          <w:p w:rsidR="00346CC1" w:rsidRPr="00991280" w:rsidRDefault="00346CC1" w:rsidP="00176084">
            <w:pPr>
              <w:pStyle w:val="afa"/>
            </w:pPr>
            <w:r w:rsidRPr="00991280">
              <w:t>Набор для определения содержания кальция</w:t>
            </w:r>
          </w:p>
        </w:tc>
        <w:tc>
          <w:tcPr>
            <w:tcW w:w="4819" w:type="dxa"/>
            <w:tcBorders>
              <w:bottom w:val="single" w:sz="4" w:space="0" w:color="auto"/>
            </w:tcBorders>
            <w:shd w:val="clear" w:color="auto" w:fill="auto"/>
          </w:tcPr>
          <w:p w:rsidR="00346CC1" w:rsidRDefault="00346CC1" w:rsidP="00176084">
            <w:pPr>
              <w:pStyle w:val="afa"/>
            </w:pPr>
            <w:r w:rsidRPr="00991280">
              <w:t>Метод: фотометрический колориметрический тест с о-</w:t>
            </w:r>
            <w:proofErr w:type="spellStart"/>
            <w:r w:rsidRPr="00991280">
              <w:t>крезолфталеином</w:t>
            </w:r>
            <w:proofErr w:type="spellEnd"/>
            <w:r w:rsidRPr="00991280">
              <w:t xml:space="preserve"> по конечной точке. Линейность в диапазоне от 0,5 до 5,0 </w:t>
            </w:r>
            <w:proofErr w:type="spellStart"/>
            <w:r w:rsidRPr="00991280">
              <w:t>ммоль</w:t>
            </w:r>
            <w:proofErr w:type="spellEnd"/>
            <w:r w:rsidRPr="00991280">
              <w:t xml:space="preserve">/л. Чувствительность: 0,25 </w:t>
            </w:r>
            <w:proofErr w:type="spellStart"/>
            <w:r w:rsidRPr="00991280">
              <w:t>ммоль</w:t>
            </w:r>
            <w:proofErr w:type="spellEnd"/>
            <w:r w:rsidRPr="00991280">
              <w:t>/л. Жидкие стабильные готовые к использованию реагенты и стандарт. Фасовка: 100 мл</w:t>
            </w:r>
          </w:p>
          <w:p w:rsidR="00346CC1" w:rsidRPr="00991280" w:rsidRDefault="00346CC1" w:rsidP="00176084">
            <w:pPr>
              <w:pStyle w:val="afa"/>
            </w:pPr>
            <w:r>
              <w:t>Кат.№ 10 099 ДДС</w:t>
            </w:r>
          </w:p>
        </w:tc>
        <w:tc>
          <w:tcPr>
            <w:tcW w:w="1265" w:type="dxa"/>
            <w:tcBorders>
              <w:bottom w:val="single" w:sz="4" w:space="0" w:color="auto"/>
            </w:tcBorders>
            <w:shd w:val="clear" w:color="auto" w:fill="auto"/>
          </w:tcPr>
          <w:p w:rsidR="00346CC1" w:rsidRPr="00991280" w:rsidRDefault="00346CC1" w:rsidP="00176084">
            <w:pPr>
              <w:pStyle w:val="afa"/>
            </w:pPr>
            <w:r>
              <w:t>упаковка</w:t>
            </w:r>
          </w:p>
        </w:tc>
        <w:tc>
          <w:tcPr>
            <w:tcW w:w="1287" w:type="dxa"/>
            <w:tcBorders>
              <w:bottom w:val="single" w:sz="4" w:space="0" w:color="auto"/>
            </w:tcBorders>
            <w:shd w:val="clear" w:color="auto" w:fill="auto"/>
          </w:tcPr>
          <w:p w:rsidR="00346CC1" w:rsidRPr="00991280" w:rsidRDefault="00346CC1" w:rsidP="00176084">
            <w:pPr>
              <w:pStyle w:val="afa"/>
            </w:pPr>
            <w:r w:rsidRPr="00991280">
              <w:t>6</w:t>
            </w:r>
          </w:p>
        </w:tc>
      </w:tr>
      <w:tr w:rsidR="00346CC1" w:rsidRPr="00991280" w:rsidTr="00176084">
        <w:tc>
          <w:tcPr>
            <w:tcW w:w="549" w:type="dxa"/>
            <w:tcBorders>
              <w:bottom w:val="single" w:sz="4" w:space="0" w:color="auto"/>
            </w:tcBorders>
            <w:shd w:val="clear" w:color="auto" w:fill="auto"/>
          </w:tcPr>
          <w:p w:rsidR="00346CC1" w:rsidRPr="00991280" w:rsidRDefault="00346CC1" w:rsidP="00176084">
            <w:pPr>
              <w:jc w:val="center"/>
              <w:rPr>
                <w:color w:val="000000"/>
                <w:sz w:val="21"/>
                <w:szCs w:val="21"/>
              </w:rPr>
            </w:pPr>
            <w:r w:rsidRPr="00991280">
              <w:rPr>
                <w:color w:val="000000"/>
                <w:sz w:val="21"/>
                <w:szCs w:val="21"/>
              </w:rPr>
              <w:t>9</w:t>
            </w:r>
          </w:p>
        </w:tc>
        <w:tc>
          <w:tcPr>
            <w:tcW w:w="2111" w:type="dxa"/>
            <w:tcBorders>
              <w:bottom w:val="single" w:sz="4" w:space="0" w:color="auto"/>
            </w:tcBorders>
            <w:shd w:val="clear" w:color="auto" w:fill="auto"/>
          </w:tcPr>
          <w:p w:rsidR="00346CC1" w:rsidRPr="00991280" w:rsidRDefault="00346CC1" w:rsidP="00176084">
            <w:pPr>
              <w:pStyle w:val="afa"/>
            </w:pPr>
            <w:r w:rsidRPr="00991280">
              <w:t xml:space="preserve">Набор для определения концентрации </w:t>
            </w:r>
            <w:proofErr w:type="spellStart"/>
            <w:r w:rsidRPr="00991280">
              <w:t>креатинина</w:t>
            </w:r>
            <w:proofErr w:type="spellEnd"/>
            <w:r w:rsidRPr="00991280">
              <w:t xml:space="preserve"> в крови и моче</w:t>
            </w:r>
          </w:p>
        </w:tc>
        <w:tc>
          <w:tcPr>
            <w:tcW w:w="4819" w:type="dxa"/>
            <w:tcBorders>
              <w:bottom w:val="single" w:sz="4" w:space="0" w:color="auto"/>
            </w:tcBorders>
            <w:shd w:val="clear" w:color="auto" w:fill="auto"/>
          </w:tcPr>
          <w:p w:rsidR="00346CC1" w:rsidRDefault="00346CC1" w:rsidP="00176084">
            <w:pPr>
              <w:pStyle w:val="afa"/>
            </w:pPr>
            <w:r w:rsidRPr="00991280">
              <w:t xml:space="preserve">Метод: Реакция Яффе без </w:t>
            </w:r>
            <w:proofErr w:type="spellStart"/>
            <w:r w:rsidRPr="00991280">
              <w:t>депротеинизации</w:t>
            </w:r>
            <w:proofErr w:type="spellEnd"/>
            <w:r w:rsidRPr="00991280">
              <w:t xml:space="preserve">, колориметрический, кинетика по двум точкам.  Линейность в диапазоне от 35,4 до 1350 </w:t>
            </w:r>
            <w:proofErr w:type="spellStart"/>
            <w:r w:rsidRPr="00991280">
              <w:t>мкмоль</w:t>
            </w:r>
            <w:proofErr w:type="spellEnd"/>
            <w:r w:rsidRPr="00991280">
              <w:t xml:space="preserve">/л. Чувствительность 25 </w:t>
            </w:r>
            <w:proofErr w:type="spellStart"/>
            <w:r w:rsidRPr="00991280">
              <w:t>мкмоль</w:t>
            </w:r>
            <w:proofErr w:type="spellEnd"/>
            <w:r w:rsidRPr="00991280">
              <w:t>/л. Жидкие стабильные готовые к использованию реагенты и стандарт. Фасовка: 500 мл</w:t>
            </w:r>
          </w:p>
          <w:p w:rsidR="00346CC1" w:rsidRPr="00991280" w:rsidRDefault="00346CC1" w:rsidP="00176084">
            <w:pPr>
              <w:pStyle w:val="afa"/>
            </w:pPr>
            <w:r>
              <w:t>Кат.№ 10 102 ДДС</w:t>
            </w:r>
          </w:p>
        </w:tc>
        <w:tc>
          <w:tcPr>
            <w:tcW w:w="1265" w:type="dxa"/>
            <w:tcBorders>
              <w:bottom w:val="single" w:sz="4" w:space="0" w:color="auto"/>
            </w:tcBorders>
            <w:shd w:val="clear" w:color="auto" w:fill="auto"/>
          </w:tcPr>
          <w:p w:rsidR="00346CC1" w:rsidRPr="00991280" w:rsidRDefault="00346CC1" w:rsidP="00176084">
            <w:pPr>
              <w:pStyle w:val="afa"/>
            </w:pPr>
            <w:r>
              <w:t>упаковка</w:t>
            </w:r>
          </w:p>
        </w:tc>
        <w:tc>
          <w:tcPr>
            <w:tcW w:w="1287" w:type="dxa"/>
            <w:tcBorders>
              <w:bottom w:val="single" w:sz="4" w:space="0" w:color="auto"/>
            </w:tcBorders>
            <w:shd w:val="clear" w:color="auto" w:fill="auto"/>
          </w:tcPr>
          <w:p w:rsidR="00346CC1" w:rsidRPr="00991280" w:rsidRDefault="00346CC1" w:rsidP="00176084">
            <w:pPr>
              <w:pStyle w:val="afa"/>
            </w:pPr>
            <w:r>
              <w:t>10</w:t>
            </w:r>
          </w:p>
        </w:tc>
      </w:tr>
      <w:tr w:rsidR="00346CC1" w:rsidRPr="00991280" w:rsidTr="00176084">
        <w:tc>
          <w:tcPr>
            <w:tcW w:w="549" w:type="dxa"/>
            <w:tcBorders>
              <w:top w:val="single" w:sz="4" w:space="0" w:color="auto"/>
            </w:tcBorders>
            <w:shd w:val="clear" w:color="auto" w:fill="auto"/>
          </w:tcPr>
          <w:p w:rsidR="00346CC1" w:rsidRPr="00991280" w:rsidRDefault="00346CC1" w:rsidP="00176084">
            <w:pPr>
              <w:jc w:val="center"/>
              <w:rPr>
                <w:color w:val="000000"/>
                <w:sz w:val="21"/>
                <w:szCs w:val="21"/>
              </w:rPr>
            </w:pPr>
            <w:r w:rsidRPr="00991280">
              <w:rPr>
                <w:color w:val="000000"/>
                <w:sz w:val="21"/>
                <w:szCs w:val="21"/>
              </w:rPr>
              <w:t>10</w:t>
            </w:r>
          </w:p>
        </w:tc>
        <w:tc>
          <w:tcPr>
            <w:tcW w:w="2111" w:type="dxa"/>
            <w:tcBorders>
              <w:top w:val="single" w:sz="4" w:space="0" w:color="auto"/>
            </w:tcBorders>
            <w:shd w:val="clear" w:color="auto" w:fill="auto"/>
          </w:tcPr>
          <w:p w:rsidR="00346CC1" w:rsidRPr="00991280" w:rsidRDefault="00346CC1" w:rsidP="00176084">
            <w:pPr>
              <w:pStyle w:val="afa"/>
            </w:pPr>
            <w:r w:rsidRPr="00991280">
              <w:t>Набор для определения концентрации мочевины по конечной точке в крови и моче</w:t>
            </w:r>
          </w:p>
        </w:tc>
        <w:tc>
          <w:tcPr>
            <w:tcW w:w="4819" w:type="dxa"/>
            <w:tcBorders>
              <w:top w:val="single" w:sz="4" w:space="0" w:color="auto"/>
            </w:tcBorders>
            <w:shd w:val="clear" w:color="auto" w:fill="auto"/>
          </w:tcPr>
          <w:p w:rsidR="00346CC1" w:rsidRDefault="00346CC1" w:rsidP="00176084">
            <w:pPr>
              <w:pStyle w:val="afa"/>
            </w:pPr>
            <w:r w:rsidRPr="00991280">
              <w:t xml:space="preserve">Метод: метод </w:t>
            </w:r>
            <w:proofErr w:type="spellStart"/>
            <w:r w:rsidRPr="00991280">
              <w:t>Бертло</w:t>
            </w:r>
            <w:proofErr w:type="spellEnd"/>
            <w:r w:rsidRPr="00991280">
              <w:t xml:space="preserve">, колориметрический, </w:t>
            </w:r>
            <w:proofErr w:type="spellStart"/>
            <w:r w:rsidRPr="00991280">
              <w:t>уреазный</w:t>
            </w:r>
            <w:proofErr w:type="spellEnd"/>
            <w:r w:rsidRPr="00991280">
              <w:t xml:space="preserve"> по салицилат-</w:t>
            </w:r>
            <w:proofErr w:type="spellStart"/>
            <w:r w:rsidRPr="00991280">
              <w:t>гипохлоритной</w:t>
            </w:r>
            <w:proofErr w:type="spellEnd"/>
            <w:r w:rsidRPr="00991280">
              <w:t xml:space="preserve"> реакции, ферментативный, конечная точка. Линейность в диапазоне от 2 до 50 </w:t>
            </w:r>
            <w:proofErr w:type="spellStart"/>
            <w:r w:rsidRPr="00991280">
              <w:t>ммоль</w:t>
            </w:r>
            <w:proofErr w:type="spellEnd"/>
            <w:r w:rsidRPr="00991280">
              <w:t xml:space="preserve">/л. Чувствительность: 1 </w:t>
            </w:r>
            <w:proofErr w:type="spellStart"/>
            <w:r w:rsidRPr="00991280">
              <w:t>ммоль</w:t>
            </w:r>
            <w:proofErr w:type="spellEnd"/>
            <w:r w:rsidRPr="00991280">
              <w:t>/л. Жидкие стабильные готовые к использованию реагенты и стандарт. Фасовка: 600 мл</w:t>
            </w:r>
          </w:p>
          <w:p w:rsidR="00346CC1" w:rsidRPr="00991280" w:rsidRDefault="00346CC1" w:rsidP="00176084">
            <w:pPr>
              <w:pStyle w:val="afa"/>
            </w:pPr>
            <w:r>
              <w:t>Кат.№ 10 132 ДДС</w:t>
            </w:r>
          </w:p>
        </w:tc>
        <w:tc>
          <w:tcPr>
            <w:tcW w:w="1265" w:type="dxa"/>
            <w:tcBorders>
              <w:top w:val="single" w:sz="4" w:space="0" w:color="auto"/>
            </w:tcBorders>
            <w:shd w:val="clear" w:color="auto" w:fill="auto"/>
          </w:tcPr>
          <w:p w:rsidR="00346CC1" w:rsidRPr="00991280" w:rsidRDefault="00346CC1" w:rsidP="00176084">
            <w:pPr>
              <w:pStyle w:val="afa"/>
            </w:pPr>
            <w:r>
              <w:t>упаковка</w:t>
            </w:r>
          </w:p>
        </w:tc>
        <w:tc>
          <w:tcPr>
            <w:tcW w:w="1287" w:type="dxa"/>
            <w:tcBorders>
              <w:top w:val="single" w:sz="4" w:space="0" w:color="auto"/>
            </w:tcBorders>
            <w:shd w:val="clear" w:color="auto" w:fill="auto"/>
          </w:tcPr>
          <w:p w:rsidR="00346CC1" w:rsidRPr="00991280" w:rsidRDefault="00346CC1" w:rsidP="00176084">
            <w:pPr>
              <w:pStyle w:val="afa"/>
            </w:pPr>
            <w:r>
              <w:t>2</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11</w:t>
            </w:r>
          </w:p>
        </w:tc>
        <w:tc>
          <w:tcPr>
            <w:tcW w:w="2111" w:type="dxa"/>
            <w:shd w:val="clear" w:color="auto" w:fill="auto"/>
          </w:tcPr>
          <w:p w:rsidR="00346CC1" w:rsidRPr="00991280" w:rsidRDefault="00346CC1" w:rsidP="00176084">
            <w:pPr>
              <w:pStyle w:val="afa"/>
            </w:pPr>
            <w:r w:rsidRPr="00991280">
              <w:t>Набор для определения концентрации мочевой кислоты в крови и моче</w:t>
            </w:r>
          </w:p>
        </w:tc>
        <w:tc>
          <w:tcPr>
            <w:tcW w:w="4819" w:type="dxa"/>
            <w:shd w:val="clear" w:color="auto" w:fill="auto"/>
          </w:tcPr>
          <w:p w:rsidR="00346CC1" w:rsidRDefault="00346CC1" w:rsidP="00176084">
            <w:pPr>
              <w:pStyle w:val="afa"/>
            </w:pPr>
            <w:r w:rsidRPr="00991280">
              <w:t xml:space="preserve">Метод: ферментативный, фотометрический тест с 2,4,6-трибром-3-гидроксибензойной кислотой (ТВНВА), </w:t>
            </w:r>
            <w:proofErr w:type="spellStart"/>
            <w:r w:rsidRPr="00991280">
              <w:t>уриказный</w:t>
            </w:r>
            <w:proofErr w:type="spellEnd"/>
            <w:r w:rsidRPr="00991280">
              <w:t xml:space="preserve">, конечная точка. Линейность в диапазоне от 50 до 2500 </w:t>
            </w:r>
            <w:proofErr w:type="spellStart"/>
            <w:r w:rsidRPr="00991280">
              <w:t>мкмоль</w:t>
            </w:r>
            <w:proofErr w:type="spellEnd"/>
            <w:r w:rsidRPr="00991280">
              <w:t xml:space="preserve">/л. Чувствительность: 40 </w:t>
            </w:r>
            <w:proofErr w:type="spellStart"/>
            <w:r w:rsidRPr="00991280">
              <w:t>мкмоль</w:t>
            </w:r>
            <w:proofErr w:type="spellEnd"/>
            <w:r w:rsidRPr="00991280">
              <w:t xml:space="preserve">/л. Жидкие стабильные готовые к использованию реагенты и стандарт. Фасовка: 500 мл. </w:t>
            </w:r>
            <w:r>
              <w:t>Набор рассчитан на</w:t>
            </w:r>
            <w:r w:rsidRPr="00991280">
              <w:t>1000 определений</w:t>
            </w:r>
          </w:p>
          <w:p w:rsidR="00346CC1" w:rsidRPr="00991280" w:rsidRDefault="00346CC1" w:rsidP="00176084">
            <w:pPr>
              <w:pStyle w:val="afa"/>
              <w:rPr>
                <w:lang w:val="en-US"/>
              </w:rPr>
            </w:pPr>
            <w:r>
              <w:t>Кат.№ 10 142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t>3</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12</w:t>
            </w:r>
          </w:p>
        </w:tc>
        <w:tc>
          <w:tcPr>
            <w:tcW w:w="2111" w:type="dxa"/>
            <w:shd w:val="clear" w:color="auto" w:fill="auto"/>
          </w:tcPr>
          <w:p w:rsidR="00346CC1" w:rsidRPr="00991280" w:rsidRDefault="00346CC1" w:rsidP="00176084">
            <w:pPr>
              <w:pStyle w:val="afa"/>
            </w:pPr>
            <w:r w:rsidRPr="00991280">
              <w:t>Сыворотки контрольные для диагностики сифилиса.</w:t>
            </w:r>
          </w:p>
        </w:tc>
        <w:tc>
          <w:tcPr>
            <w:tcW w:w="4819" w:type="dxa"/>
            <w:shd w:val="clear" w:color="auto" w:fill="auto"/>
          </w:tcPr>
          <w:p w:rsidR="00346CC1" w:rsidRPr="005D3D04" w:rsidRDefault="00346CC1" w:rsidP="00176084">
            <w:pPr>
              <w:pStyle w:val="afa"/>
            </w:pPr>
            <w:r w:rsidRPr="00991280">
              <w:t xml:space="preserve">Представляет собой жидкую сыворотку крови кролика, не содержащую антител к </w:t>
            </w:r>
            <w:r w:rsidRPr="00991280">
              <w:rPr>
                <w:lang w:val="en-US"/>
              </w:rPr>
              <w:t>Treponema</w:t>
            </w:r>
            <w:r w:rsidRPr="00991280">
              <w:t xml:space="preserve"> </w:t>
            </w:r>
            <w:r w:rsidRPr="00991280">
              <w:rPr>
                <w:lang w:val="en-US"/>
              </w:rPr>
              <w:t>pallidum</w:t>
            </w:r>
            <w:r w:rsidRPr="00991280">
              <w:t xml:space="preserve">. Внешний вид: прозрачная, </w:t>
            </w:r>
            <w:proofErr w:type="gramStart"/>
            <w:r w:rsidRPr="00991280">
              <w:t>от</w:t>
            </w:r>
            <w:proofErr w:type="gramEnd"/>
            <w:r w:rsidRPr="00991280">
              <w:t xml:space="preserve"> светло-желтого до буроватого цвета жидкость. Состав набора: С</w:t>
            </w:r>
            <w:proofErr w:type="gramStart"/>
            <w:r w:rsidRPr="00991280">
              <w:t>К–</w:t>
            </w:r>
            <w:proofErr w:type="gramEnd"/>
            <w:r w:rsidRPr="00991280">
              <w:t xml:space="preserve"> – сыворотка контрольная положительная, 10 </w:t>
            </w:r>
            <w:proofErr w:type="spellStart"/>
            <w:r w:rsidRPr="00991280">
              <w:t>фл</w:t>
            </w:r>
            <w:proofErr w:type="spellEnd"/>
            <w:r w:rsidRPr="00991280">
              <w:t xml:space="preserve">. по 1 мл каждый, готовы к применению. Содержание антител указано в паспорте на каждую серию набора реагентов. </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t>2</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13</w:t>
            </w:r>
          </w:p>
        </w:tc>
        <w:tc>
          <w:tcPr>
            <w:tcW w:w="2111" w:type="dxa"/>
            <w:shd w:val="clear" w:color="auto" w:fill="auto"/>
          </w:tcPr>
          <w:p w:rsidR="00346CC1" w:rsidRPr="00991280" w:rsidRDefault="00346CC1" w:rsidP="00176084">
            <w:pPr>
              <w:pStyle w:val="afa"/>
            </w:pPr>
            <w:r w:rsidRPr="00991280">
              <w:t>Набор для определения концентрации триглицеридов</w:t>
            </w:r>
          </w:p>
        </w:tc>
        <w:tc>
          <w:tcPr>
            <w:tcW w:w="4819" w:type="dxa"/>
            <w:shd w:val="clear" w:color="auto" w:fill="auto"/>
          </w:tcPr>
          <w:p w:rsidR="00346CC1" w:rsidRDefault="00346CC1" w:rsidP="00176084">
            <w:pPr>
              <w:pStyle w:val="afa"/>
            </w:pPr>
            <w:r w:rsidRPr="00991280">
              <w:t xml:space="preserve">Метод: Ферментативный фотометрический тест с глицерол-3-фосфатоксидазой, метод </w:t>
            </w:r>
            <w:proofErr w:type="spellStart"/>
            <w:r w:rsidRPr="00991280">
              <w:t>Триндера</w:t>
            </w:r>
            <w:proofErr w:type="spellEnd"/>
            <w:r w:rsidRPr="00991280">
              <w:t xml:space="preserve">, конечная точка. Линейность в диапазоне от 1 до 11,4 </w:t>
            </w:r>
            <w:proofErr w:type="spellStart"/>
            <w:r w:rsidRPr="00991280">
              <w:t>ммоль</w:t>
            </w:r>
            <w:proofErr w:type="spellEnd"/>
            <w:r w:rsidRPr="00991280">
              <w:t xml:space="preserve">/л. Чувствительность: 0,5 </w:t>
            </w:r>
            <w:proofErr w:type="spellStart"/>
            <w:r w:rsidRPr="00991280">
              <w:t>ммоль</w:t>
            </w:r>
            <w:proofErr w:type="spellEnd"/>
            <w:r w:rsidRPr="00991280">
              <w:t xml:space="preserve">/л. </w:t>
            </w:r>
            <w:proofErr w:type="gramStart"/>
            <w:r w:rsidRPr="00991280">
              <w:t>Жидкие</w:t>
            </w:r>
            <w:proofErr w:type="gramEnd"/>
            <w:r w:rsidRPr="00991280">
              <w:t xml:space="preserve"> стабильные готовые к использованию Реагент и стандарт. Наличие АЛФ, для устранения </w:t>
            </w:r>
            <w:proofErr w:type="spellStart"/>
            <w:r w:rsidRPr="00991280">
              <w:t>липемичность</w:t>
            </w:r>
            <w:proofErr w:type="spellEnd"/>
            <w:r w:rsidRPr="00991280">
              <w:t xml:space="preserve"> сыворотки. Фасовка: 100 мл</w:t>
            </w:r>
          </w:p>
          <w:p w:rsidR="00346CC1" w:rsidRPr="00991280" w:rsidRDefault="00346CC1" w:rsidP="00176084">
            <w:pPr>
              <w:pStyle w:val="afa"/>
            </w:pPr>
            <w:r>
              <w:t>Кат.№ 10 181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t>20</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14</w:t>
            </w:r>
          </w:p>
        </w:tc>
        <w:tc>
          <w:tcPr>
            <w:tcW w:w="2111" w:type="dxa"/>
            <w:shd w:val="clear" w:color="auto" w:fill="auto"/>
          </w:tcPr>
          <w:p w:rsidR="00346CC1" w:rsidRPr="00991280" w:rsidRDefault="00346CC1" w:rsidP="00176084">
            <w:pPr>
              <w:pStyle w:val="afa"/>
            </w:pPr>
            <w:proofErr w:type="gramStart"/>
            <w:r w:rsidRPr="00991280">
              <w:t>Тест-полоски</w:t>
            </w:r>
            <w:proofErr w:type="gramEnd"/>
            <w:r w:rsidRPr="00991280">
              <w:t xml:space="preserve"> для определения глюкозы в моче</w:t>
            </w:r>
          </w:p>
        </w:tc>
        <w:tc>
          <w:tcPr>
            <w:tcW w:w="4819" w:type="dxa"/>
            <w:shd w:val="clear" w:color="auto" w:fill="auto"/>
          </w:tcPr>
          <w:p w:rsidR="00346CC1" w:rsidRPr="00991280" w:rsidRDefault="00346CC1" w:rsidP="00176084">
            <w:pPr>
              <w:pStyle w:val="afa"/>
            </w:pPr>
            <w:proofErr w:type="gramStart"/>
            <w:r w:rsidRPr="00991280">
              <w:t>Тест-полоски</w:t>
            </w:r>
            <w:proofErr w:type="gramEnd"/>
            <w:r w:rsidRPr="00991280">
              <w:t xml:space="preserve"> биохимические индикаторные для качественного и полуколичественного определения сахара в моче. Диапазон определяемых концентраций глюкозы в моче составляет от 0 до 20,0 мг/л. Цветовая шкала для определения глюкозы содержит семь цветовых полей, соответствующих концентрациям глюкозы 0; 2,8; 5,6; 14,0; 28,0; 56,0 и 112,0 </w:t>
            </w:r>
            <w:proofErr w:type="spellStart"/>
            <w:r w:rsidRPr="00991280">
              <w:t>ммоль</w:t>
            </w:r>
            <w:proofErr w:type="spellEnd"/>
            <w:r w:rsidRPr="00991280">
              <w:t>/л. Чувствительность ферментативной системы (</w:t>
            </w:r>
            <w:proofErr w:type="spellStart"/>
            <w:r w:rsidRPr="00991280">
              <w:t>глюкозооксидаза-пероксидаза</w:t>
            </w:r>
            <w:proofErr w:type="spellEnd"/>
            <w:r w:rsidRPr="00991280">
              <w:t xml:space="preserve">) - 0,6 </w:t>
            </w:r>
            <w:proofErr w:type="spellStart"/>
            <w:r w:rsidRPr="00991280">
              <w:t>ммоль</w:t>
            </w:r>
            <w:proofErr w:type="spellEnd"/>
            <w:r w:rsidRPr="00991280">
              <w:t xml:space="preserve">/л. 100 </w:t>
            </w:r>
            <w:proofErr w:type="spellStart"/>
            <w:proofErr w:type="gramStart"/>
            <w:r w:rsidRPr="00991280">
              <w:t>шт</w:t>
            </w:r>
            <w:proofErr w:type="spellEnd"/>
            <w:proofErr w:type="gramEnd"/>
            <w:r w:rsidRPr="00991280">
              <w:t>/</w:t>
            </w:r>
            <w:r>
              <w:t>упаковка</w:t>
            </w:r>
            <w:r w:rsidRPr="00991280">
              <w:t>.</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t>10</w:t>
            </w:r>
          </w:p>
        </w:tc>
      </w:tr>
      <w:tr w:rsidR="00346CC1" w:rsidRPr="00997744"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15</w:t>
            </w:r>
          </w:p>
        </w:tc>
        <w:tc>
          <w:tcPr>
            <w:tcW w:w="2111" w:type="dxa"/>
            <w:shd w:val="clear" w:color="auto" w:fill="auto"/>
          </w:tcPr>
          <w:p w:rsidR="00346CC1" w:rsidRPr="00991280" w:rsidRDefault="00346CC1" w:rsidP="00176084">
            <w:pPr>
              <w:pStyle w:val="afa"/>
            </w:pPr>
            <w:proofErr w:type="gramStart"/>
            <w:r w:rsidRPr="00991280">
              <w:t>Тест-полоски</w:t>
            </w:r>
            <w:proofErr w:type="gramEnd"/>
            <w:r w:rsidRPr="00991280">
              <w:t xml:space="preserve"> для определения белка в моче</w:t>
            </w:r>
          </w:p>
        </w:tc>
        <w:tc>
          <w:tcPr>
            <w:tcW w:w="4819" w:type="dxa"/>
            <w:shd w:val="clear" w:color="auto" w:fill="auto"/>
          </w:tcPr>
          <w:p w:rsidR="00346CC1" w:rsidRPr="00991280" w:rsidRDefault="00346CC1" w:rsidP="00176084">
            <w:pPr>
              <w:pStyle w:val="afa"/>
            </w:pPr>
            <w:proofErr w:type="gramStart"/>
            <w:r w:rsidRPr="00991280">
              <w:t>Тест-полоски</w:t>
            </w:r>
            <w:proofErr w:type="gramEnd"/>
            <w:r w:rsidRPr="00991280">
              <w:t xml:space="preserve"> биохимические индикаторные для визуального качественного и полуколичественного определения белка, глюкозы и рН в моче. Полоска индикаторная представляет собой полоску из пластика, выполняющую функцию подложки, на которой расположено три сенсорных элемента. </w:t>
            </w:r>
            <w:r>
              <w:t>Д</w:t>
            </w:r>
            <w:r w:rsidRPr="00991280">
              <w:t xml:space="preserve">иапазон определяемых концентраций белка в моче составляет от 0 до 10 г/л.. 100 </w:t>
            </w:r>
            <w:proofErr w:type="spellStart"/>
            <w:proofErr w:type="gramStart"/>
            <w:r w:rsidRPr="00991280">
              <w:t>шт</w:t>
            </w:r>
            <w:proofErr w:type="spellEnd"/>
            <w:proofErr w:type="gramEnd"/>
            <w:r w:rsidRPr="00991280">
              <w:t>/</w:t>
            </w:r>
            <w:r>
              <w:t>упаковка</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rsidRPr="00991280">
              <w:t>5</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16</w:t>
            </w:r>
          </w:p>
        </w:tc>
        <w:tc>
          <w:tcPr>
            <w:tcW w:w="2111" w:type="dxa"/>
            <w:shd w:val="clear" w:color="auto" w:fill="auto"/>
          </w:tcPr>
          <w:p w:rsidR="00346CC1" w:rsidRPr="00991280" w:rsidRDefault="00346CC1" w:rsidP="00176084">
            <w:pPr>
              <w:pStyle w:val="afa"/>
            </w:pPr>
            <w:proofErr w:type="gramStart"/>
            <w:r w:rsidRPr="00991280">
              <w:t>Тест-полоски</w:t>
            </w:r>
            <w:proofErr w:type="gramEnd"/>
            <w:r w:rsidRPr="00991280">
              <w:t xml:space="preserve"> для </w:t>
            </w:r>
            <w:r w:rsidRPr="00991280">
              <w:lastRenderedPageBreak/>
              <w:t>определения кетонов в моче</w:t>
            </w:r>
          </w:p>
        </w:tc>
        <w:tc>
          <w:tcPr>
            <w:tcW w:w="4819" w:type="dxa"/>
            <w:shd w:val="clear" w:color="auto" w:fill="auto"/>
          </w:tcPr>
          <w:p w:rsidR="00346CC1" w:rsidRPr="00991280" w:rsidRDefault="00346CC1" w:rsidP="00176084">
            <w:pPr>
              <w:pStyle w:val="afa"/>
            </w:pPr>
            <w:r w:rsidRPr="00991280">
              <w:lastRenderedPageBreak/>
              <w:t xml:space="preserve">Предназначены для экспресс-анализа содержания </w:t>
            </w:r>
            <w:r w:rsidRPr="00991280">
              <w:lastRenderedPageBreak/>
              <w:t>кетонов в</w:t>
            </w:r>
            <w:r w:rsidRPr="00991280">
              <w:rPr>
                <w:lang w:val="en-US"/>
              </w:rPr>
              <w:t> </w:t>
            </w:r>
            <w:r w:rsidRPr="00991280">
              <w:t>моче человека.  Диапазон определяемых концентраций кетонов (в</w:t>
            </w:r>
            <w:r w:rsidRPr="00991280">
              <w:rPr>
                <w:lang w:val="en-US"/>
              </w:rPr>
              <w:t> </w:t>
            </w:r>
            <w:r w:rsidRPr="00991280">
              <w:t>виде ацетоуксусной кислоты) в</w:t>
            </w:r>
            <w:r w:rsidRPr="00991280">
              <w:rPr>
                <w:lang w:val="en-US"/>
              </w:rPr>
              <w:t> </w:t>
            </w:r>
            <w:r w:rsidRPr="00991280">
              <w:t>моче составляет 0,5</w:t>
            </w:r>
            <w:r w:rsidRPr="00991280">
              <w:rPr>
                <w:lang w:val="en-US"/>
              </w:rPr>
              <w:t> </w:t>
            </w:r>
            <w:r w:rsidRPr="00991280">
              <w:t>— 10</w:t>
            </w:r>
            <w:r w:rsidRPr="00991280">
              <w:rPr>
                <w:lang w:val="en-US"/>
              </w:rPr>
              <w:t> </w:t>
            </w:r>
            <w:proofErr w:type="spellStart"/>
            <w:r w:rsidRPr="00991280">
              <w:t>ммоль</w:t>
            </w:r>
            <w:proofErr w:type="spellEnd"/>
            <w:r w:rsidRPr="00991280">
              <w:t>/л (5</w:t>
            </w:r>
            <w:r w:rsidRPr="00991280">
              <w:rPr>
                <w:lang w:val="en-US"/>
              </w:rPr>
              <w:t> </w:t>
            </w:r>
            <w:r w:rsidRPr="00991280">
              <w:t>— 100</w:t>
            </w:r>
            <w:r w:rsidRPr="00991280">
              <w:rPr>
                <w:lang w:val="en-US"/>
              </w:rPr>
              <w:t> </w:t>
            </w:r>
            <w:r w:rsidRPr="00991280">
              <w:t>мг/100</w:t>
            </w:r>
            <w:r w:rsidRPr="00991280">
              <w:rPr>
                <w:lang w:val="en-US"/>
              </w:rPr>
              <w:t> </w:t>
            </w:r>
            <w:r w:rsidRPr="00991280">
              <w:t xml:space="preserve">мл). </w:t>
            </w:r>
            <w:r>
              <w:t xml:space="preserve">100 </w:t>
            </w:r>
            <w:proofErr w:type="spellStart"/>
            <w:proofErr w:type="gramStart"/>
            <w:r>
              <w:t>шт</w:t>
            </w:r>
            <w:proofErr w:type="spellEnd"/>
            <w:proofErr w:type="gramEnd"/>
            <w:r>
              <w:t>/упаковка</w:t>
            </w:r>
          </w:p>
        </w:tc>
        <w:tc>
          <w:tcPr>
            <w:tcW w:w="1265" w:type="dxa"/>
            <w:shd w:val="clear" w:color="auto" w:fill="auto"/>
          </w:tcPr>
          <w:p w:rsidR="00346CC1" w:rsidRPr="00991280" w:rsidRDefault="00346CC1" w:rsidP="00176084">
            <w:pPr>
              <w:pStyle w:val="afa"/>
            </w:pPr>
            <w:r>
              <w:lastRenderedPageBreak/>
              <w:t>упаковка</w:t>
            </w:r>
          </w:p>
        </w:tc>
        <w:tc>
          <w:tcPr>
            <w:tcW w:w="1287" w:type="dxa"/>
            <w:shd w:val="clear" w:color="auto" w:fill="auto"/>
          </w:tcPr>
          <w:p w:rsidR="00346CC1" w:rsidRPr="00991280" w:rsidRDefault="00346CC1" w:rsidP="00176084">
            <w:pPr>
              <w:pStyle w:val="afa"/>
            </w:pPr>
            <w:r>
              <w:t>2</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lastRenderedPageBreak/>
              <w:t>17</w:t>
            </w:r>
          </w:p>
        </w:tc>
        <w:tc>
          <w:tcPr>
            <w:tcW w:w="2111" w:type="dxa"/>
            <w:shd w:val="clear" w:color="auto" w:fill="auto"/>
          </w:tcPr>
          <w:p w:rsidR="00346CC1" w:rsidRPr="00991280" w:rsidRDefault="00346CC1" w:rsidP="00176084">
            <w:pPr>
              <w:pStyle w:val="afa"/>
            </w:pPr>
            <w:r w:rsidRPr="00991280">
              <w:t xml:space="preserve">Тест-полоски ИХА для определения  антигена </w:t>
            </w:r>
            <w:r w:rsidRPr="00991280">
              <w:rPr>
                <w:lang w:val="en-US"/>
              </w:rPr>
              <w:t>Helicobacter</w:t>
            </w:r>
            <w:r w:rsidRPr="00991280">
              <w:t xml:space="preserve"> </w:t>
            </w:r>
            <w:proofErr w:type="gramStart"/>
            <w:r w:rsidRPr="00991280">
              <w:t>р</w:t>
            </w:r>
            <w:proofErr w:type="spellStart"/>
            <w:proofErr w:type="gramEnd"/>
            <w:r w:rsidRPr="00991280">
              <w:rPr>
                <w:lang w:val="en-US"/>
              </w:rPr>
              <w:t>ylori</w:t>
            </w:r>
            <w:proofErr w:type="spellEnd"/>
            <w:r w:rsidRPr="00991280">
              <w:t xml:space="preserve">  в кале</w:t>
            </w:r>
          </w:p>
        </w:tc>
        <w:tc>
          <w:tcPr>
            <w:tcW w:w="4819" w:type="dxa"/>
            <w:shd w:val="clear" w:color="auto" w:fill="auto"/>
          </w:tcPr>
          <w:p w:rsidR="00346CC1" w:rsidRDefault="00346CC1" w:rsidP="00176084">
            <w:pPr>
              <w:pStyle w:val="afa"/>
            </w:pPr>
            <w:proofErr w:type="spellStart"/>
            <w:r w:rsidRPr="00991280">
              <w:t>Дигностикум</w:t>
            </w:r>
            <w:proofErr w:type="spellEnd"/>
            <w:r w:rsidRPr="00991280">
              <w:t xml:space="preserve"> высокоспецифичный серологический для быстрого (10-15 минут), предназначен для первичного скрининга антител к </w:t>
            </w:r>
            <w:r w:rsidRPr="00991280">
              <w:rPr>
                <w:lang w:val="en-US"/>
              </w:rPr>
              <w:t>Helicobacter</w:t>
            </w:r>
            <w:r w:rsidRPr="00991280">
              <w:t xml:space="preserve"> </w:t>
            </w:r>
            <w:proofErr w:type="gramStart"/>
            <w:r w:rsidRPr="00991280">
              <w:t>р</w:t>
            </w:r>
            <w:proofErr w:type="spellStart"/>
            <w:proofErr w:type="gramEnd"/>
            <w:r w:rsidRPr="00991280">
              <w:rPr>
                <w:lang w:val="en-US"/>
              </w:rPr>
              <w:t>ylori</w:t>
            </w:r>
            <w:proofErr w:type="spellEnd"/>
            <w:r w:rsidRPr="00991280">
              <w:t xml:space="preserve"> в диагностике </w:t>
            </w:r>
            <w:proofErr w:type="spellStart"/>
            <w:r w:rsidRPr="00991280">
              <w:t>хеликобактерной</w:t>
            </w:r>
            <w:proofErr w:type="spellEnd"/>
            <w:r w:rsidRPr="00991280">
              <w:t xml:space="preserve"> инфекц</w:t>
            </w:r>
            <w:r>
              <w:t>ии.</w:t>
            </w:r>
            <w:r w:rsidRPr="00991280">
              <w:t xml:space="preserve"> Представляет собой </w:t>
            </w:r>
            <w:proofErr w:type="gramStart"/>
            <w:r w:rsidRPr="00991280">
              <w:t>одностадийный</w:t>
            </w:r>
            <w:proofErr w:type="gramEnd"/>
            <w:r w:rsidRPr="00991280">
              <w:t xml:space="preserve"> </w:t>
            </w:r>
            <w:r>
              <w:t>ИХА-</w:t>
            </w:r>
            <w:r w:rsidRPr="00991280">
              <w:t xml:space="preserve">тест для качественного определения антигена в образцах кала. </w:t>
            </w:r>
            <w:r>
              <w:t xml:space="preserve">Состав набора: </w:t>
            </w:r>
            <w:r w:rsidRPr="00991280">
              <w:t xml:space="preserve">одноразовые пробирки с крышками-капельницами и стерильные тампоны для сбора образцов, одноразовые пипетки и буфер для разведения, тестовые устройства на 20 определений. Устройство представляет собой </w:t>
            </w:r>
            <w:proofErr w:type="spellStart"/>
            <w:r w:rsidRPr="00991280">
              <w:t>стрип</w:t>
            </w:r>
            <w:proofErr w:type="spellEnd"/>
            <w:r w:rsidRPr="00991280">
              <w:t xml:space="preserve">, на </w:t>
            </w:r>
            <w:proofErr w:type="gramStart"/>
            <w:r w:rsidRPr="00991280">
              <w:t>который</w:t>
            </w:r>
            <w:proofErr w:type="gramEnd"/>
            <w:r w:rsidRPr="00991280">
              <w:t xml:space="preserve"> нанесены 2 полосы: </w:t>
            </w:r>
            <w:proofErr w:type="spellStart"/>
            <w:r w:rsidRPr="00991280">
              <w:t>моноклональные</w:t>
            </w:r>
            <w:proofErr w:type="spellEnd"/>
            <w:r w:rsidRPr="00991280">
              <w:t xml:space="preserve"> антитела к </w:t>
            </w:r>
            <w:r w:rsidRPr="00991280">
              <w:rPr>
                <w:lang w:val="en-US"/>
              </w:rPr>
              <w:t>H</w:t>
            </w:r>
            <w:r w:rsidRPr="00991280">
              <w:t>.</w:t>
            </w:r>
            <w:r w:rsidRPr="00991280">
              <w:rPr>
                <w:lang w:val="en-US"/>
              </w:rPr>
              <w:t>pylori</w:t>
            </w:r>
            <w:r w:rsidRPr="00991280">
              <w:t xml:space="preserve"> (тестовая полоса “</w:t>
            </w:r>
            <w:r w:rsidRPr="00991280">
              <w:rPr>
                <w:lang w:val="en-US"/>
              </w:rPr>
              <w:t>T</w:t>
            </w:r>
            <w:r w:rsidRPr="00991280">
              <w:t xml:space="preserve">”) и антитела к иммуноглобулинам </w:t>
            </w:r>
            <w:r w:rsidRPr="00991280">
              <w:rPr>
                <w:lang w:val="en-US"/>
              </w:rPr>
              <w:t>G</w:t>
            </w:r>
            <w:r w:rsidRPr="00991280">
              <w:t xml:space="preserve"> (контрольная полоса “</w:t>
            </w:r>
            <w:r w:rsidRPr="00991280">
              <w:rPr>
                <w:lang w:val="en-US"/>
              </w:rPr>
              <w:t>C</w:t>
            </w:r>
            <w:r w:rsidRPr="00991280">
              <w:t xml:space="preserve">”). До внесения образца обе линии в окне результатов не видны. </w:t>
            </w:r>
            <w:r>
              <w:t xml:space="preserve">20 </w:t>
            </w:r>
            <w:proofErr w:type="spellStart"/>
            <w:proofErr w:type="gramStart"/>
            <w:r>
              <w:t>шт</w:t>
            </w:r>
            <w:proofErr w:type="spellEnd"/>
            <w:proofErr w:type="gramEnd"/>
            <w:r>
              <w:t>/упаковка.</w:t>
            </w:r>
          </w:p>
          <w:p w:rsidR="00346CC1" w:rsidRPr="00927266" w:rsidRDefault="00346CC1" w:rsidP="00176084">
            <w:pPr>
              <w:pStyle w:val="afa"/>
              <w:rPr>
                <w:lang w:val="en-GB"/>
              </w:rPr>
            </w:pPr>
            <w:r>
              <w:t>Кат.№ 04</w:t>
            </w:r>
            <w:r>
              <w:rPr>
                <w:lang w:val="en-GB"/>
              </w:rPr>
              <w:t>FK20</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rsidRPr="00991280">
              <w:t>10</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18</w:t>
            </w:r>
          </w:p>
        </w:tc>
        <w:tc>
          <w:tcPr>
            <w:tcW w:w="2111" w:type="dxa"/>
            <w:shd w:val="clear" w:color="auto" w:fill="auto"/>
          </w:tcPr>
          <w:p w:rsidR="00346CC1" w:rsidRPr="00991280" w:rsidRDefault="00346CC1" w:rsidP="00176084">
            <w:pPr>
              <w:pStyle w:val="afa"/>
            </w:pPr>
            <w:r w:rsidRPr="00991280">
              <w:t>Набор для определения содержания хлоридов</w:t>
            </w:r>
          </w:p>
        </w:tc>
        <w:tc>
          <w:tcPr>
            <w:tcW w:w="4819" w:type="dxa"/>
            <w:shd w:val="clear" w:color="auto" w:fill="auto"/>
          </w:tcPr>
          <w:p w:rsidR="00346CC1" w:rsidRDefault="00346CC1" w:rsidP="00176084">
            <w:pPr>
              <w:pStyle w:val="afa"/>
            </w:pPr>
            <w:r w:rsidRPr="00991280">
              <w:t xml:space="preserve">Метод: фотометрический колориметрический тест с </w:t>
            </w:r>
            <w:proofErr w:type="spellStart"/>
            <w:r w:rsidRPr="00991280">
              <w:t>тиоционатом</w:t>
            </w:r>
            <w:proofErr w:type="spellEnd"/>
            <w:r w:rsidRPr="00991280">
              <w:t xml:space="preserve"> ртути по конечной точке. Линейность в диапазоне от 10 до 160 </w:t>
            </w:r>
            <w:proofErr w:type="spellStart"/>
            <w:r w:rsidRPr="00991280">
              <w:t>ммоль</w:t>
            </w:r>
            <w:proofErr w:type="spellEnd"/>
            <w:r w:rsidRPr="00991280">
              <w:t xml:space="preserve">/л. Чувствительность: 5,0 </w:t>
            </w:r>
            <w:proofErr w:type="spellStart"/>
            <w:r w:rsidRPr="00991280">
              <w:t>ммоль</w:t>
            </w:r>
            <w:proofErr w:type="spellEnd"/>
            <w:r w:rsidRPr="00991280">
              <w:t xml:space="preserve">/л. </w:t>
            </w:r>
            <w:proofErr w:type="gramStart"/>
            <w:r w:rsidRPr="00991280">
              <w:t>Жидкие</w:t>
            </w:r>
            <w:proofErr w:type="gramEnd"/>
            <w:r w:rsidRPr="00991280">
              <w:t xml:space="preserve"> стабильные готовые к использованию Реагент и стандарт. </w:t>
            </w:r>
            <w:r>
              <w:t>Фас</w:t>
            </w:r>
            <w:r w:rsidRPr="00991280">
              <w:t>овка: 100 мл</w:t>
            </w:r>
          </w:p>
          <w:p w:rsidR="00346CC1" w:rsidRPr="00991280" w:rsidRDefault="00346CC1" w:rsidP="00176084">
            <w:pPr>
              <w:pStyle w:val="afa"/>
            </w:pPr>
            <w:r>
              <w:t>Кат.№ 10 237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t>3</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19</w:t>
            </w:r>
          </w:p>
        </w:tc>
        <w:tc>
          <w:tcPr>
            <w:tcW w:w="2111" w:type="dxa"/>
            <w:shd w:val="clear" w:color="auto" w:fill="auto"/>
          </w:tcPr>
          <w:p w:rsidR="00346CC1" w:rsidRDefault="00346CC1" w:rsidP="00176084">
            <w:pPr>
              <w:pStyle w:val="afa"/>
            </w:pPr>
            <w:r>
              <w:t>Набор реагентов для определения содержания холестерина в сыворотке и плазме крови человека</w:t>
            </w:r>
          </w:p>
        </w:tc>
        <w:tc>
          <w:tcPr>
            <w:tcW w:w="4819" w:type="dxa"/>
            <w:shd w:val="clear" w:color="auto" w:fill="auto"/>
          </w:tcPr>
          <w:p w:rsidR="00346CC1" w:rsidRDefault="00346CC1" w:rsidP="00176084">
            <w:pPr>
              <w:pStyle w:val="afa"/>
            </w:pPr>
            <w:r>
              <w:t xml:space="preserve">Метод: ферментативный фотометрический </w:t>
            </w:r>
            <w:proofErr w:type="gramStart"/>
            <w:r>
              <w:t>тест</w:t>
            </w:r>
            <w:proofErr w:type="gramEnd"/>
            <w:r>
              <w:rPr>
                <w:lang w:val="en-US"/>
              </w:rPr>
              <w:t>GOD</w:t>
            </w:r>
            <w:r>
              <w:t>-</w:t>
            </w:r>
            <w:r>
              <w:rPr>
                <w:lang w:val="en-US"/>
              </w:rPr>
              <w:t>PAP</w:t>
            </w:r>
            <w:r>
              <w:t xml:space="preserve">, метод </w:t>
            </w:r>
            <w:proofErr w:type="spellStart"/>
            <w:r>
              <w:t>Триндера</w:t>
            </w:r>
            <w:proofErr w:type="spellEnd"/>
            <w:r>
              <w:t xml:space="preserve">, конечная точка. Линейная точность в диапазоне 1 – 27 </w:t>
            </w:r>
            <w:proofErr w:type="spellStart"/>
            <w:r>
              <w:t>ммоль</w:t>
            </w:r>
            <w:proofErr w:type="spellEnd"/>
            <w:r>
              <w:t xml:space="preserve">/л. чувствительность 0,5 </w:t>
            </w:r>
            <w:proofErr w:type="spellStart"/>
            <w:r>
              <w:t>ммоль</w:t>
            </w:r>
            <w:proofErr w:type="spellEnd"/>
            <w:r>
              <w:t xml:space="preserve">/л. </w:t>
            </w:r>
            <w:proofErr w:type="gramStart"/>
            <w:r>
              <w:t>Жидкие</w:t>
            </w:r>
            <w:proofErr w:type="gramEnd"/>
            <w:r>
              <w:t xml:space="preserve"> стабильные готовые к использованию  Реагент и стандарт. Наличие АЛФ, для устранения </w:t>
            </w:r>
            <w:proofErr w:type="spellStart"/>
            <w:r>
              <w:t>липемичность</w:t>
            </w:r>
            <w:proofErr w:type="spellEnd"/>
            <w:r>
              <w:t xml:space="preserve"> сыворотки. Фасовка: 600 мл</w:t>
            </w:r>
          </w:p>
          <w:p w:rsidR="00346CC1" w:rsidRDefault="00346CC1" w:rsidP="00176084">
            <w:pPr>
              <w:pStyle w:val="afa"/>
            </w:pPr>
            <w:r>
              <w:t>Кат.№ 10 192 ДДС</w:t>
            </w:r>
          </w:p>
        </w:tc>
        <w:tc>
          <w:tcPr>
            <w:tcW w:w="1265" w:type="dxa"/>
            <w:shd w:val="clear" w:color="auto" w:fill="auto"/>
          </w:tcPr>
          <w:p w:rsidR="00346CC1" w:rsidRDefault="00346CC1" w:rsidP="00176084">
            <w:pPr>
              <w:pStyle w:val="afa"/>
            </w:pPr>
            <w:r>
              <w:t>упаковка</w:t>
            </w:r>
          </w:p>
        </w:tc>
        <w:tc>
          <w:tcPr>
            <w:tcW w:w="1287" w:type="dxa"/>
            <w:shd w:val="clear" w:color="auto" w:fill="auto"/>
          </w:tcPr>
          <w:p w:rsidR="00346CC1" w:rsidRDefault="00346CC1" w:rsidP="00176084">
            <w:pPr>
              <w:pStyle w:val="afa"/>
            </w:pPr>
            <w:r>
              <w:t>6</w:t>
            </w:r>
          </w:p>
        </w:tc>
      </w:tr>
      <w:tr w:rsidR="00346CC1" w:rsidRPr="00991280"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20</w:t>
            </w:r>
          </w:p>
        </w:tc>
        <w:tc>
          <w:tcPr>
            <w:tcW w:w="2111" w:type="dxa"/>
            <w:shd w:val="clear" w:color="auto" w:fill="auto"/>
          </w:tcPr>
          <w:p w:rsidR="00346CC1" w:rsidRPr="00991280" w:rsidRDefault="00346CC1" w:rsidP="00176084">
            <w:pPr>
              <w:pStyle w:val="afa"/>
            </w:pPr>
            <w:r w:rsidRPr="00991280">
              <w:t>Набор для определения ЛПВП методом осаждения</w:t>
            </w:r>
          </w:p>
        </w:tc>
        <w:tc>
          <w:tcPr>
            <w:tcW w:w="4819" w:type="dxa"/>
            <w:shd w:val="clear" w:color="auto" w:fill="auto"/>
          </w:tcPr>
          <w:p w:rsidR="00346CC1" w:rsidRDefault="00346CC1" w:rsidP="00176084">
            <w:pPr>
              <w:pStyle w:val="afa"/>
            </w:pPr>
            <w:r w:rsidRPr="00991280">
              <w:t xml:space="preserve">Метод: осаждения </w:t>
            </w:r>
            <w:proofErr w:type="spellStart"/>
            <w:r w:rsidRPr="00991280">
              <w:t>фосфовольфрамовой</w:t>
            </w:r>
            <w:proofErr w:type="spellEnd"/>
            <w:r w:rsidRPr="00991280">
              <w:t xml:space="preserve"> кислотой.  </w:t>
            </w:r>
            <w:proofErr w:type="gramStart"/>
            <w:r w:rsidRPr="00991280">
              <w:t xml:space="preserve">Линейность в диапазоне от 0,3 до 5 </w:t>
            </w:r>
            <w:proofErr w:type="spellStart"/>
            <w:r w:rsidRPr="00991280">
              <w:t>ммоль</w:t>
            </w:r>
            <w:proofErr w:type="spellEnd"/>
            <w:r w:rsidRPr="00991280">
              <w:t xml:space="preserve">/л. Чувствительность: 0,2 </w:t>
            </w:r>
            <w:proofErr w:type="spellStart"/>
            <w:r w:rsidRPr="00991280">
              <w:t>ммоль</w:t>
            </w:r>
            <w:proofErr w:type="spellEnd"/>
            <w:r w:rsidRPr="00991280">
              <w:t>/л. Жидкие стабильные готовые к использованию Реагент и стандарт (стандарт не требует дополнительного разведения).</w:t>
            </w:r>
            <w:proofErr w:type="gramEnd"/>
            <w:r w:rsidRPr="00991280">
              <w:t xml:space="preserve"> Фасовка: 100 мл</w:t>
            </w:r>
          </w:p>
          <w:p w:rsidR="00346CC1" w:rsidRPr="00991280" w:rsidRDefault="00346CC1" w:rsidP="00176084">
            <w:pPr>
              <w:pStyle w:val="afa"/>
            </w:pPr>
            <w:r>
              <w:t>Кат.№ 10 350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t>20</w:t>
            </w:r>
          </w:p>
        </w:tc>
      </w:tr>
      <w:tr w:rsidR="00346CC1" w:rsidRPr="00C55AE8" w:rsidTr="00176084">
        <w:tc>
          <w:tcPr>
            <w:tcW w:w="549" w:type="dxa"/>
            <w:shd w:val="clear" w:color="auto" w:fill="auto"/>
          </w:tcPr>
          <w:p w:rsidR="00346CC1" w:rsidRPr="00991280" w:rsidRDefault="00346CC1" w:rsidP="00176084">
            <w:pPr>
              <w:jc w:val="center"/>
              <w:rPr>
                <w:color w:val="000000"/>
                <w:sz w:val="21"/>
                <w:szCs w:val="21"/>
              </w:rPr>
            </w:pPr>
            <w:r w:rsidRPr="00991280">
              <w:rPr>
                <w:color w:val="000000"/>
                <w:sz w:val="21"/>
                <w:szCs w:val="21"/>
              </w:rPr>
              <w:t>21</w:t>
            </w:r>
          </w:p>
        </w:tc>
        <w:tc>
          <w:tcPr>
            <w:tcW w:w="2111" w:type="dxa"/>
            <w:shd w:val="clear" w:color="auto" w:fill="auto"/>
          </w:tcPr>
          <w:p w:rsidR="00346CC1" w:rsidRPr="00991280" w:rsidRDefault="00346CC1" w:rsidP="00176084">
            <w:pPr>
              <w:pStyle w:val="afa"/>
            </w:pPr>
            <w:r w:rsidRPr="00991280">
              <w:t>Набор для определения активности щелочной фосфатазы</w:t>
            </w:r>
          </w:p>
        </w:tc>
        <w:tc>
          <w:tcPr>
            <w:tcW w:w="4819" w:type="dxa"/>
            <w:shd w:val="clear" w:color="auto" w:fill="auto"/>
          </w:tcPr>
          <w:p w:rsidR="00346CC1" w:rsidRDefault="00346CC1" w:rsidP="00176084">
            <w:pPr>
              <w:pStyle w:val="afa"/>
            </w:pPr>
            <w:r w:rsidRPr="00991280">
              <w:t>Метод: Кинетический фотометрический тест в соответствии с рекомендациями DGKC, с ДЭА-буфером.  Линейность в диапазоне от 40</w:t>
            </w:r>
            <w:proofErr w:type="gramStart"/>
            <w:r w:rsidRPr="00991280">
              <w:t xml:space="preserve"> Е</w:t>
            </w:r>
            <w:proofErr w:type="gramEnd"/>
            <w:r w:rsidRPr="00991280">
              <w:t>/л до 1200 Е/л. Чувствительность: 30 Е/л. Жидкие стабильные готовые к использованию реагенты</w:t>
            </w:r>
            <w:r>
              <w:t>, содержащие  Р</w:t>
            </w:r>
            <w:r w:rsidRPr="00991280">
              <w:t>еагент 1 и Реагент 2</w:t>
            </w:r>
            <w:r>
              <w:t>.</w:t>
            </w:r>
            <w:r w:rsidRPr="00991280">
              <w:t xml:space="preserve"> Фасовка: 500 мл.</w:t>
            </w:r>
          </w:p>
          <w:p w:rsidR="00346CC1" w:rsidRPr="00991280" w:rsidRDefault="00346CC1" w:rsidP="00176084">
            <w:pPr>
              <w:pStyle w:val="afa"/>
            </w:pPr>
            <w:r>
              <w:t>Кат.№ 10 202 ДДС</w:t>
            </w:r>
          </w:p>
        </w:tc>
        <w:tc>
          <w:tcPr>
            <w:tcW w:w="1265" w:type="dxa"/>
            <w:shd w:val="clear" w:color="auto" w:fill="auto"/>
          </w:tcPr>
          <w:p w:rsidR="00346CC1" w:rsidRPr="00991280" w:rsidRDefault="00346CC1" w:rsidP="00176084">
            <w:pPr>
              <w:pStyle w:val="afa"/>
            </w:pPr>
            <w:r>
              <w:t>упаковка</w:t>
            </w:r>
          </w:p>
        </w:tc>
        <w:tc>
          <w:tcPr>
            <w:tcW w:w="1287" w:type="dxa"/>
            <w:shd w:val="clear" w:color="auto" w:fill="auto"/>
          </w:tcPr>
          <w:p w:rsidR="00346CC1" w:rsidRPr="00991280" w:rsidRDefault="00346CC1" w:rsidP="00176084">
            <w:pPr>
              <w:pStyle w:val="afa"/>
            </w:pPr>
            <w:r>
              <w:t>3</w:t>
            </w:r>
          </w:p>
        </w:tc>
      </w:tr>
    </w:tbl>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346CC1" w:rsidRDefault="00346CC1" w:rsidP="004A06FB">
      <w:pPr>
        <w:jc w:val="right"/>
      </w:pPr>
    </w:p>
    <w:p w:rsidR="00346CC1" w:rsidRDefault="00346CC1" w:rsidP="004A06FB">
      <w:pPr>
        <w:jc w:val="right"/>
      </w:pPr>
    </w:p>
    <w:p w:rsidR="00346CC1" w:rsidRDefault="00346CC1" w:rsidP="004A06FB">
      <w:pPr>
        <w:jc w:val="right"/>
      </w:pPr>
    </w:p>
    <w:p w:rsidR="00346CC1" w:rsidRDefault="00346CC1" w:rsidP="004A06FB">
      <w:pPr>
        <w:jc w:val="right"/>
      </w:pPr>
    </w:p>
    <w:p w:rsidR="00346CC1" w:rsidRDefault="00346CC1" w:rsidP="004A06FB">
      <w:pPr>
        <w:jc w:val="right"/>
      </w:pPr>
    </w:p>
    <w:p w:rsidR="00346CC1" w:rsidRDefault="00346CC1"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010F4A" w:rsidRPr="004A06FB" w:rsidRDefault="00010F4A" w:rsidP="004A06FB">
      <w:pPr>
        <w:jc w:val="right"/>
      </w:pPr>
      <w:r w:rsidRPr="004A06FB">
        <w:lastRenderedPageBreak/>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w:t>
      </w:r>
      <w:proofErr w:type="gramStart"/>
      <w:r w:rsidRPr="004A06FB">
        <w:t>.К</w:t>
      </w:r>
      <w:proofErr w:type="gramEnd"/>
      <w:r w:rsidRPr="004A06FB">
        <w:t>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xml:space="preserve">, </w:t>
      </w:r>
      <w:proofErr w:type="gramStart"/>
      <w:r w:rsidRPr="004A06FB">
        <w:rPr>
          <w:snapToGrid w:val="0"/>
          <w:color w:val="000000"/>
        </w:rPr>
        <w:t>тел.:</w:t>
      </w:r>
      <w:proofErr w:type="gramEnd"/>
      <w:r w:rsidRPr="004A06FB">
        <w:rPr>
          <w:snapToGrid w:val="0"/>
          <w:color w:val="000000"/>
        </w:rPr>
        <w:t xml:space="preserve">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proofErr w:type="gramStart"/>
      <w:r w:rsidRPr="004A06FB">
        <w:t xml:space="preserve">(наименование, организационно-правовая форма, </w:t>
      </w:r>
      <w:r w:rsidRPr="004A06FB">
        <w:rPr>
          <w:b/>
        </w:rPr>
        <w:t>ИНН</w:t>
      </w:r>
      <w:r w:rsidRPr="004A06FB">
        <w:t xml:space="preserve">, </w:t>
      </w:r>
      <w:r w:rsidRPr="004A06FB">
        <w:rPr>
          <w:b/>
        </w:rPr>
        <w:t>ОГРН</w:t>
      </w:r>
      <w:r w:rsidRPr="004A06F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proofErr w:type="gramStart"/>
            <w:r w:rsidRPr="004A06FB">
              <w:t>п</w:t>
            </w:r>
            <w:proofErr w:type="gramEnd"/>
            <w:r w:rsidRPr="004A06F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850D57">
        <w:rPr>
          <w:bCs/>
        </w:rPr>
        <w:t>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w:t>
      </w:r>
      <w:proofErr w:type="gramStart"/>
      <w:r w:rsidRPr="004A06FB">
        <w:t>против</w:t>
      </w:r>
      <w:proofErr w:type="gramEnd"/>
      <w:r w:rsidRPr="004A06FB">
        <w:t xml:space="preserve"> ___________________________________________ (</w:t>
      </w:r>
      <w:proofErr w:type="gramStart"/>
      <w:r w:rsidRPr="004A06FB">
        <w:t>наименование</w:t>
      </w:r>
      <w:proofErr w:type="gramEnd"/>
      <w:r w:rsidRPr="004A06FB">
        <w:t xml:space="preserve">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w:t>
      </w:r>
      <w:proofErr w:type="gramStart"/>
      <w:r w:rsidRPr="004A06FB">
        <w:t>ь(</w:t>
      </w:r>
      <w:proofErr w:type="spellStart"/>
      <w:proofErr w:type="gramEnd"/>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w:t>
      </w:r>
      <w:proofErr w:type="gramStart"/>
      <w:r w:rsidRPr="004A06FB">
        <w:t>применимо</w:t>
      </w:r>
      <w:proofErr w:type="gramEnd"/>
      <w:r w:rsidRPr="004A06FB">
        <w:t xml:space="preserve"> если условиями закупки предусмотрена поставка товара);</w:t>
      </w:r>
    </w:p>
    <w:p w:rsidR="00010F4A" w:rsidRPr="004A06FB" w:rsidRDefault="00010F4A" w:rsidP="004A06FB">
      <w:pPr>
        <w:jc w:val="both"/>
      </w:pPr>
      <w:r w:rsidRPr="004A06FB">
        <w:t xml:space="preserve">- поставляемый товар является новым (не был в употреблении, в ремонте, в том </w:t>
      </w:r>
      <w:proofErr w:type="gramStart"/>
      <w:r w:rsidRPr="004A06FB">
        <w:t>числе</w:t>
      </w:r>
      <w:proofErr w:type="gramEnd"/>
      <w:r w:rsidRPr="004A06F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proofErr w:type="gramStart"/>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06FB">
        <w:t xml:space="preserve"> силу решение суда о признании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proofErr w:type="gramStart"/>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06FB">
        <w:t xml:space="preserve"> дисквалификации;</w:t>
      </w:r>
    </w:p>
    <w:p w:rsidR="00010F4A" w:rsidRPr="004A06FB" w:rsidRDefault="00010F4A" w:rsidP="004A06FB">
      <w:pPr>
        <w:jc w:val="both"/>
      </w:pPr>
      <w:proofErr w:type="gramStart"/>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A06FB">
        <w:t xml:space="preserve"> </w:t>
      </w:r>
      <w:proofErr w:type="gramStart"/>
      <w:r w:rsidRPr="004A06F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A06FB">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w:t>
      </w:r>
      <w:proofErr w:type="gramEnd"/>
      <w:r w:rsidRPr="004A06F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В случае</w:t>
      </w:r>
      <w:proofErr w:type="gramStart"/>
      <w:r w:rsidRPr="004A06FB">
        <w:t>,</w:t>
      </w:r>
      <w:proofErr w:type="gramEnd"/>
      <w:r w:rsidRPr="004A06F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proofErr w:type="gramStart"/>
      <w:r w:rsidRPr="004A06FB">
        <w:t>Нижеподписавшийся</w:t>
      </w:r>
      <w:proofErr w:type="gramEnd"/>
      <w:r w:rsidRPr="004A06FB">
        <w:t xml:space="preserve">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7B4E40" w:rsidRPr="004A06FB" w:rsidRDefault="007B4E40" w:rsidP="004A06FB">
      <w:pPr>
        <w:jc w:val="right"/>
      </w:pPr>
    </w:p>
    <w:p w:rsidR="007B4E40" w:rsidRPr="004A06FB" w:rsidRDefault="007B4E40" w:rsidP="004A06FB">
      <w:pPr>
        <w:jc w:val="right"/>
      </w:pPr>
    </w:p>
    <w:p w:rsidR="007B4E40" w:rsidRPr="004A06FB" w:rsidRDefault="007B4E40"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010F4A" w:rsidRPr="004A06FB" w:rsidRDefault="00010F4A" w:rsidP="004A06FB">
      <w:pPr>
        <w:jc w:val="right"/>
      </w:pPr>
      <w:r w:rsidRPr="004A06FB">
        <w:lastRenderedPageBreak/>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Полное и сокращенное наименования организац</w:t>
            </w:r>
            <w:proofErr w:type="gramStart"/>
            <w:r w:rsidRPr="004A06FB">
              <w:rPr>
                <w:b/>
                <w:bCs/>
              </w:rPr>
              <w:t>ии и ее</w:t>
            </w:r>
            <w:proofErr w:type="gramEnd"/>
            <w:r w:rsidRPr="004A06FB">
              <w:rPr>
                <w:b/>
                <w:bCs/>
              </w:rPr>
              <w:t xml:space="preserve">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lastRenderedPageBreak/>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w:t>
            </w:r>
            <w:proofErr w:type="gramStart"/>
            <w:r w:rsidRPr="004A06FB">
              <w:t>п</w:t>
            </w:r>
            <w:proofErr w:type="gramEnd"/>
            <w:r w:rsidRPr="004A06F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xml:space="preserve">№ </w:t>
            </w:r>
            <w:proofErr w:type="gramStart"/>
            <w:r w:rsidRPr="004A06FB">
              <w:t>п</w:t>
            </w:r>
            <w:proofErr w:type="gramEnd"/>
            <w:r w:rsidRPr="004A06F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roofErr w:type="gramStart"/>
            <w:r w:rsidRPr="004A06FB">
              <w:t xml:space="preserve">(проставляется Заказчиком при </w:t>
            </w:r>
            <w:proofErr w:type="gramEnd"/>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proofErr w:type="gramStart"/>
            <w:r w:rsidRPr="004A06FB">
              <w:t>приеме</w:t>
            </w:r>
            <w:proofErr w:type="gramEnd"/>
            <w:r w:rsidRPr="004A06FB">
              <w:t xml:space="preserve">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lastRenderedPageBreak/>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784593" w:rsidRPr="00784593">
        <w:rPr>
          <w:rFonts w:ascii="Times New Roman" w:hAnsi="Times New Roman" w:cs="Times New Roman"/>
          <w:sz w:val="20"/>
          <w:szCs w:val="20"/>
        </w:rPr>
        <w:t>22024000002</w:t>
      </w:r>
      <w:r w:rsidR="00CD7471">
        <w:rPr>
          <w:rFonts w:ascii="Times New Roman" w:hAnsi="Times New Roman" w:cs="Times New Roman"/>
          <w:sz w:val="20"/>
          <w:szCs w:val="20"/>
        </w:rPr>
        <w:t>.</w:t>
      </w:r>
      <w:r w:rsidR="00850D57">
        <w:rPr>
          <w:rFonts w:ascii="Times New Roman" w:hAnsi="Times New Roman" w:cs="Times New Roman"/>
          <w:sz w:val="20"/>
          <w:szCs w:val="20"/>
        </w:rPr>
        <w:t>14</w:t>
      </w:r>
      <w:r w:rsidR="00346CC1">
        <w:rPr>
          <w:rFonts w:ascii="Times New Roman" w:hAnsi="Times New Roman" w:cs="Times New Roman"/>
          <w:sz w:val="20"/>
          <w:szCs w:val="20"/>
        </w:rPr>
        <w:t>9</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w:t>
      </w:r>
      <w:r w:rsidR="00E26646">
        <w:rPr>
          <w:color w:val="000000"/>
        </w:rPr>
        <w:t>2</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784593">
        <w:t>2</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784593" w:rsidRPr="00784593">
        <w:rPr>
          <w:sz w:val="20"/>
          <w:szCs w:val="20"/>
        </w:rPr>
        <w:t>22024000002</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850D57">
        <w:t>9</w:t>
      </w:r>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4A06FB">
        <w:t>..</w:t>
      </w:r>
      <w:proofErr w:type="gramEnd"/>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06FB">
        <w:rPr>
          <w:bCs/>
          <w:spacing w:val="1"/>
          <w:sz w:val="20"/>
          <w:szCs w:val="20"/>
        </w:rPr>
        <w:t>дств с б</w:t>
      </w:r>
      <w:proofErr w:type="gramEnd"/>
      <w:r w:rsidRPr="004A06FB">
        <w:rPr>
          <w:bCs/>
          <w:spacing w:val="1"/>
          <w:sz w:val="20"/>
          <w:szCs w:val="20"/>
        </w:rPr>
        <w:t>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w:t>
      </w:r>
      <w:bookmarkStart w:id="0" w:name="_GoBack"/>
      <w:bookmarkEnd w:id="0"/>
      <w:r w:rsidRPr="004A06FB">
        <w:rPr>
          <w:sz w:val="20"/>
          <w:szCs w:val="20"/>
        </w:rPr>
        <w:t>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lastRenderedPageBreak/>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06FB">
        <w:rPr>
          <w:rFonts w:ascii="Times New Roman" w:hAnsi="Times New Roman"/>
        </w:rPr>
        <w:t>но</w:t>
      </w:r>
      <w:proofErr w:type="gramEnd"/>
      <w:r w:rsidRPr="004A06F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t xml:space="preserve">Право собственности на Товар и риск случайной гибели или случайного повреждения Товара переходят от </w:t>
      </w:r>
      <w:r w:rsidRPr="004A06FB">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A06FB">
        <w:rPr>
          <w:sz w:val="20"/>
          <w:szCs w:val="20"/>
        </w:rPr>
        <w:t>с даты получения</w:t>
      </w:r>
      <w:proofErr w:type="gramEnd"/>
      <w:r w:rsidRPr="004A06F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A06FB">
        <w:t>с  даты  поставки</w:t>
      </w:r>
      <w:proofErr w:type="gramEnd"/>
      <w:r w:rsidRPr="004A06F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4A06FB">
        <w:rPr>
          <w:rFonts w:ascii="Times New Roman" w:hAnsi="Times New Roman"/>
          <w:iCs/>
        </w:rPr>
        <w:t>ств тр</w:t>
      </w:r>
      <w:proofErr w:type="gramEnd"/>
      <w:r w:rsidRPr="004A06F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9.1. </w:t>
      </w:r>
      <w:proofErr w:type="gramStart"/>
      <w:r w:rsidRPr="004A06F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10.1. Все споры, возникающие при исполнении настоящего Договора, в соответствии законодательством </w:t>
      </w:r>
      <w:r w:rsidRPr="004A06FB">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06FB">
        <w:rPr>
          <w:rFonts w:ascii="Times New Roman" w:hAnsi="Times New Roman"/>
        </w:rPr>
        <w:t>с даты получения</w:t>
      </w:r>
      <w:proofErr w:type="gramEnd"/>
      <w:r w:rsidRPr="004A06FB">
        <w:rPr>
          <w:rFonts w:ascii="Times New Roman" w:hAnsi="Times New Roman"/>
        </w:rPr>
        <w:t xml:space="preserve">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11.2. Настоящий Договор </w:t>
      </w:r>
      <w:proofErr w:type="gramStart"/>
      <w:r w:rsidRPr="004A06FB">
        <w:rPr>
          <w:rFonts w:ascii="Times New Roman" w:hAnsi="Times New Roman"/>
        </w:rPr>
        <w:t>может быть досрочно расторгнут</w:t>
      </w:r>
      <w:proofErr w:type="gramEnd"/>
      <w:r w:rsidRPr="004A06F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11.3.Настоящий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06FB">
        <w:rPr>
          <w:rFonts w:ascii="Times New Roman" w:hAnsi="Times New Roman"/>
        </w:rPr>
        <w:t>с даты расторжения</w:t>
      </w:r>
      <w:proofErr w:type="gramEnd"/>
      <w:r w:rsidRPr="004A06FB">
        <w:rPr>
          <w:rFonts w:ascii="Times New Roman" w:hAnsi="Times New Roman"/>
        </w:rPr>
        <w:t xml:space="preserve">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 xml:space="preserve">11.6. </w:t>
      </w:r>
      <w:proofErr w:type="gramStart"/>
      <w:r w:rsidRPr="004A06F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 xml:space="preserve">12.1. </w:t>
      </w:r>
      <w:proofErr w:type="gramStart"/>
      <w:r w:rsidRPr="004A06F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3" w:anchor="p283" w:history="1">
        <w:r w:rsidRPr="004A06FB">
          <w:rPr>
            <w:rStyle w:val="ac"/>
          </w:rPr>
          <w:t>пункта 12.1</w:t>
        </w:r>
      </w:hyperlink>
      <w:r w:rsidRPr="004A06F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06FB">
        <w:t>с даты получения</w:t>
      </w:r>
      <w:proofErr w:type="gramEnd"/>
      <w:r w:rsidRPr="004A06FB">
        <w:t xml:space="preserve">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4"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5"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A06FB">
          <w:rPr>
            <w:rStyle w:val="ac"/>
          </w:rPr>
          <w:t>пунктом 12.2</w:t>
        </w:r>
      </w:hyperlink>
      <w:r w:rsidRPr="004A06F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06FB">
        <w:t>позднее</w:t>
      </w:r>
      <w:proofErr w:type="gramEnd"/>
      <w:r w:rsidRPr="004A06FB">
        <w:t xml:space="preserve">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31.</w:t>
      </w:r>
      <w:r w:rsidR="00850D57">
        <w:rPr>
          <w:sz w:val="20"/>
          <w:szCs w:val="20"/>
        </w:rPr>
        <w:t>12</w:t>
      </w:r>
      <w:r w:rsidRPr="004A06FB">
        <w:rPr>
          <w:sz w:val="20"/>
          <w:szCs w:val="20"/>
        </w:rPr>
        <w:t>.202</w:t>
      </w:r>
      <w:r w:rsidR="00FC4129" w:rsidRPr="004A06FB">
        <w:rPr>
          <w:sz w:val="20"/>
          <w:szCs w:val="20"/>
        </w:rPr>
        <w:t>2</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lastRenderedPageBreak/>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proofErr w:type="gramStart"/>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A06FB">
        <w:t>и(</w:t>
      </w:r>
      <w:proofErr w:type="gramEnd"/>
      <w:r w:rsidRPr="004A06FB">
        <w:t>или)</w:t>
      </w:r>
    </w:p>
    <w:p w:rsidR="00010F4A" w:rsidRPr="004A06FB" w:rsidRDefault="00010F4A" w:rsidP="004A06FB">
      <w:pPr>
        <w:ind w:firstLine="709"/>
        <w:jc w:val="both"/>
      </w:pPr>
      <w:proofErr w:type="gramStart"/>
      <w:r w:rsidRPr="004A06F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06FB">
        <w:t xml:space="preserve">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06FB">
        <w:rPr>
          <w:sz w:val="20"/>
          <w:szCs w:val="20"/>
          <w:shd w:val="clear" w:color="auto" w:fill="FFFFFF"/>
        </w:rPr>
        <w:t>с даты отправления</w:t>
      </w:r>
      <w:proofErr w:type="gramEnd"/>
      <w:r w:rsidRPr="004A06FB">
        <w:rPr>
          <w:sz w:val="20"/>
          <w:szCs w:val="20"/>
          <w:shd w:val="clear" w:color="auto" w:fill="FFFFFF"/>
        </w:rPr>
        <w:t xml:space="preserve">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w:t>
            </w:r>
            <w:proofErr w:type="gramStart"/>
            <w:r w:rsidRPr="004A06FB">
              <w:t xml:space="preserve">.. </w:t>
            </w:r>
            <w:proofErr w:type="gramEnd"/>
            <w:r w:rsidRPr="004A06FB">
              <w:t>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р</w:t>
            </w:r>
            <w:proofErr w:type="gramEnd"/>
            <w:r w:rsidRPr="004A06FB">
              <w:rPr>
                <w:rFonts w:ascii="Times New Roman" w:hAnsi="Times New Roman"/>
                <w:bCs/>
              </w:rPr>
              <w:t>/с 40703810192000000102</w:t>
            </w:r>
          </w:p>
          <w:p w:rsidR="00010F4A" w:rsidRPr="004A06FB" w:rsidRDefault="00010F4A" w:rsidP="004A06FB">
            <w:pPr>
              <w:rPr>
                <w:bCs/>
              </w:rPr>
            </w:pPr>
            <w:proofErr w:type="gramStart"/>
            <w:r w:rsidRPr="004A06FB">
              <w:rPr>
                <w:bCs/>
              </w:rPr>
              <w:t>р</w:t>
            </w:r>
            <w:proofErr w:type="gramEnd"/>
            <w:r w:rsidRPr="004A06FB">
              <w:rPr>
                <w:bCs/>
              </w:rPr>
              <w:t>/с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к</w:t>
            </w:r>
            <w:proofErr w:type="gramEnd"/>
            <w:r w:rsidRPr="004A06FB">
              <w:rPr>
                <w:rFonts w:ascii="Times New Roman" w:hAnsi="Times New Roman"/>
                <w:bCs/>
              </w:rPr>
              <w:t>/счет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proofErr w:type="gramStart"/>
            <w:r w:rsidRPr="004A06FB">
              <w:rPr>
                <w:rFonts w:ascii="Times New Roman" w:hAnsi="Times New Roman" w:cs="Times New Roman"/>
              </w:rPr>
              <w:t>р</w:t>
            </w:r>
            <w:proofErr w:type="gramEnd"/>
            <w:r w:rsidRPr="004A06FB">
              <w:rPr>
                <w:rFonts w:ascii="Times New Roman" w:hAnsi="Times New Roman" w:cs="Times New Roman"/>
              </w:rPr>
              <w:t xml:space="preserve">/с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w:t>
      </w:r>
      <w:proofErr w:type="gramStart"/>
      <w:r w:rsidRPr="004A06FB">
        <w:rPr>
          <w:bCs/>
        </w:rPr>
        <w:t>г</w:t>
      </w:r>
      <w:proofErr w:type="gramEnd"/>
      <w:r w:rsidRPr="004A06FB">
        <w:rPr>
          <w:bCs/>
        </w:rPr>
        <w:t>.</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proofErr w:type="gramStart"/>
            <w:r w:rsidRPr="004A06FB">
              <w:t>п</w:t>
            </w:r>
            <w:proofErr w:type="gramEnd"/>
            <w:r w:rsidRPr="004A06F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w:t>
      </w:r>
      <w:proofErr w:type="gramStart"/>
      <w:r w:rsidRPr="004A06FB">
        <w:rPr>
          <w:sz w:val="20"/>
          <w:szCs w:val="20"/>
        </w:rPr>
        <w:t xml:space="preserve"> (___%) </w:t>
      </w:r>
      <w:proofErr w:type="gramEnd"/>
      <w:r w:rsidRPr="004A06FB">
        <w:rPr>
          <w:sz w:val="20"/>
          <w:szCs w:val="20"/>
        </w:rPr>
        <w:t>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0E" w:rsidRDefault="00B7190E">
      <w:r>
        <w:separator/>
      </w:r>
    </w:p>
  </w:endnote>
  <w:endnote w:type="continuationSeparator" w:id="0">
    <w:p w:rsidR="00B7190E" w:rsidRDefault="00B7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76" w:rsidRDefault="0056547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65476" w:rsidRDefault="005654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76" w:rsidRDefault="00565476" w:rsidP="003504C9">
    <w:pPr>
      <w:pStyle w:val="a5"/>
      <w:jc w:val="center"/>
    </w:pPr>
  </w:p>
  <w:p w:rsidR="00565476" w:rsidRDefault="00565476"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0E" w:rsidRDefault="00B7190E">
      <w:r>
        <w:separator/>
      </w:r>
    </w:p>
  </w:footnote>
  <w:footnote w:type="continuationSeparator" w:id="0">
    <w:p w:rsidR="00B7190E" w:rsidRDefault="00B71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2F36"/>
    <w:rsid w:val="00063DCE"/>
    <w:rsid w:val="00065996"/>
    <w:rsid w:val="000800AB"/>
    <w:rsid w:val="0009095A"/>
    <w:rsid w:val="000B1D60"/>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B77"/>
    <w:rsid w:val="001B7CFB"/>
    <w:rsid w:val="001C620A"/>
    <w:rsid w:val="001E56D1"/>
    <w:rsid w:val="001F6D63"/>
    <w:rsid w:val="00201136"/>
    <w:rsid w:val="0020731A"/>
    <w:rsid w:val="00210A25"/>
    <w:rsid w:val="0022274F"/>
    <w:rsid w:val="002436C7"/>
    <w:rsid w:val="002556B3"/>
    <w:rsid w:val="00265E16"/>
    <w:rsid w:val="002726ED"/>
    <w:rsid w:val="00273AC9"/>
    <w:rsid w:val="00285CC1"/>
    <w:rsid w:val="00285FA6"/>
    <w:rsid w:val="002A4DEB"/>
    <w:rsid w:val="002A6B47"/>
    <w:rsid w:val="002B56E0"/>
    <w:rsid w:val="002C7D4D"/>
    <w:rsid w:val="002D09BC"/>
    <w:rsid w:val="002D7A13"/>
    <w:rsid w:val="002E53BD"/>
    <w:rsid w:val="002E5915"/>
    <w:rsid w:val="002F3621"/>
    <w:rsid w:val="00305A13"/>
    <w:rsid w:val="003142BA"/>
    <w:rsid w:val="003345F3"/>
    <w:rsid w:val="00344C47"/>
    <w:rsid w:val="00346CC1"/>
    <w:rsid w:val="003504C9"/>
    <w:rsid w:val="0036531C"/>
    <w:rsid w:val="00375F76"/>
    <w:rsid w:val="00377FC0"/>
    <w:rsid w:val="00385F74"/>
    <w:rsid w:val="003C41C0"/>
    <w:rsid w:val="003C4C61"/>
    <w:rsid w:val="003D24E2"/>
    <w:rsid w:val="003D51F3"/>
    <w:rsid w:val="003E468F"/>
    <w:rsid w:val="00416F5D"/>
    <w:rsid w:val="00420758"/>
    <w:rsid w:val="0044034D"/>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476"/>
    <w:rsid w:val="00565A9B"/>
    <w:rsid w:val="00570C0F"/>
    <w:rsid w:val="0059740C"/>
    <w:rsid w:val="005975E5"/>
    <w:rsid w:val="005976F5"/>
    <w:rsid w:val="005A0F32"/>
    <w:rsid w:val="005C3FE8"/>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26B6"/>
    <w:rsid w:val="00764915"/>
    <w:rsid w:val="00765E92"/>
    <w:rsid w:val="00767146"/>
    <w:rsid w:val="00784593"/>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348D3"/>
    <w:rsid w:val="00850AE3"/>
    <w:rsid w:val="00850D57"/>
    <w:rsid w:val="00872DCC"/>
    <w:rsid w:val="008852B9"/>
    <w:rsid w:val="00895213"/>
    <w:rsid w:val="00896143"/>
    <w:rsid w:val="008B7364"/>
    <w:rsid w:val="008D261D"/>
    <w:rsid w:val="008E174E"/>
    <w:rsid w:val="008E628B"/>
    <w:rsid w:val="008E784C"/>
    <w:rsid w:val="00905FD9"/>
    <w:rsid w:val="00911489"/>
    <w:rsid w:val="0091638D"/>
    <w:rsid w:val="00925B36"/>
    <w:rsid w:val="009331F6"/>
    <w:rsid w:val="00943705"/>
    <w:rsid w:val="009443AC"/>
    <w:rsid w:val="00946DC2"/>
    <w:rsid w:val="0098615F"/>
    <w:rsid w:val="00987DFE"/>
    <w:rsid w:val="00992A3D"/>
    <w:rsid w:val="0099376F"/>
    <w:rsid w:val="009B5792"/>
    <w:rsid w:val="009C790D"/>
    <w:rsid w:val="009D0246"/>
    <w:rsid w:val="009D7437"/>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7190E"/>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59"/>
    <w:rsid w:val="00C954EC"/>
    <w:rsid w:val="00CB2942"/>
    <w:rsid w:val="00CB7123"/>
    <w:rsid w:val="00CB7E2B"/>
    <w:rsid w:val="00CD7471"/>
    <w:rsid w:val="00CE3788"/>
    <w:rsid w:val="00CE533D"/>
    <w:rsid w:val="00CF55EE"/>
    <w:rsid w:val="00D103A7"/>
    <w:rsid w:val="00D168F4"/>
    <w:rsid w:val="00D1740E"/>
    <w:rsid w:val="00D2696C"/>
    <w:rsid w:val="00D2723D"/>
    <w:rsid w:val="00D5518E"/>
    <w:rsid w:val="00D60DF8"/>
    <w:rsid w:val="00D77CDF"/>
    <w:rsid w:val="00D84E01"/>
    <w:rsid w:val="00D97961"/>
    <w:rsid w:val="00DA4DBE"/>
    <w:rsid w:val="00DB5AEE"/>
    <w:rsid w:val="00DB6492"/>
    <w:rsid w:val="00DC4B9D"/>
    <w:rsid w:val="00DC7793"/>
    <w:rsid w:val="00DE7056"/>
    <w:rsid w:val="00DF5D23"/>
    <w:rsid w:val="00E031B5"/>
    <w:rsid w:val="00E26646"/>
    <w:rsid w:val="00E272EB"/>
    <w:rsid w:val="00E3004D"/>
    <w:rsid w:val="00E32A4A"/>
    <w:rsid w:val="00E34173"/>
    <w:rsid w:val="00E505D6"/>
    <w:rsid w:val="00E61297"/>
    <w:rsid w:val="00E929EA"/>
    <w:rsid w:val="00EB5192"/>
    <w:rsid w:val="00ED23B7"/>
    <w:rsid w:val="00EE2247"/>
    <w:rsid w:val="00EE46D4"/>
    <w:rsid w:val="00EF74C4"/>
    <w:rsid w:val="00F20CF3"/>
    <w:rsid w:val="00F42FD7"/>
    <w:rsid w:val="00F66A29"/>
    <w:rsid w:val="00F67323"/>
    <w:rsid w:val="00F901A2"/>
    <w:rsid w:val="00F9100A"/>
    <w:rsid w:val="00F91169"/>
    <w:rsid w:val="00FA1531"/>
    <w:rsid w:val="00FA3220"/>
    <w:rsid w:val="00FB1437"/>
    <w:rsid w:val="00FB25EA"/>
    <w:rsid w:val="00FB2CD7"/>
    <w:rsid w:val="00FC4129"/>
    <w:rsid w:val="00FD0256"/>
    <w:rsid w:val="00FD1733"/>
    <w:rsid w:val="00FE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5227</TotalTime>
  <Pages>18</Pages>
  <Words>10427</Words>
  <Characters>59437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2021-11-10T08:33:00Z</cp:lastPrinted>
  <dcterms:created xsi:type="dcterms:W3CDTF">2021-06-03T13:29:00Z</dcterms:created>
  <dcterms:modified xsi:type="dcterms:W3CDTF">2022-07-27T13:27:00Z</dcterms:modified>
</cp:coreProperties>
</file>