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8679F2">
        <w:rPr>
          <w:b/>
        </w:rPr>
        <w:t>83</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773311" w:rsidRPr="00C239B2">
        <w:rPr>
          <w:rFonts w:ascii="Times New Roman" w:hAnsi="Times New Roman" w:cs="Times New Roman"/>
          <w:b/>
          <w:bCs/>
        </w:rPr>
        <w:t>21024000007</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ind w:firstLine="540"/>
        <w:jc w:val="both"/>
        <w:rPr>
          <w:snapToGrid w:val="0"/>
          <w:color w:val="000000"/>
        </w:rPr>
      </w:pPr>
      <w:r w:rsidRPr="00C239B2">
        <w:rPr>
          <w:snapToGrid w:val="0"/>
          <w:color w:val="000000"/>
        </w:rPr>
        <w:t>.</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w:t>
      </w:r>
      <w:proofErr w:type="gramStart"/>
      <w:r w:rsidR="00AC1CEC" w:rsidRPr="00C239B2">
        <w:rPr>
          <w:rFonts w:ascii="Times New Roman" w:hAnsi="Times New Roman" w:cs="Times New Roman"/>
          <w:snapToGrid w:val="0"/>
        </w:rPr>
        <w:t>дств</w:t>
      </w:r>
      <w:r w:rsidR="00792C36" w:rsidRPr="00C239B2">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дл</w:t>
      </w:r>
      <w:proofErr w:type="gramEnd"/>
      <w:r w:rsidRPr="00C239B2">
        <w:rPr>
          <w:rFonts w:ascii="Times New Roman" w:hAnsi="Times New Roman" w:cs="Times New Roman"/>
          <w:snapToGrid w:val="0"/>
        </w:rPr>
        <w:t xml:space="preserve">я нужд </w:t>
      </w:r>
      <w:r w:rsidRPr="00C239B2">
        <w:rPr>
          <w:rFonts w:ascii="Times New Roman" w:hAnsi="Times New Roman" w:cs="Times New Roman"/>
        </w:rPr>
        <w:t>ЧУЗ «Клиническая больница «РЖД-Медицина» города  Киров».</w:t>
      </w:r>
    </w:p>
    <w:p w:rsidR="00010F4A" w:rsidRPr="00C239B2" w:rsidRDefault="00010F4A" w:rsidP="00C239B2">
      <w:pPr>
        <w:ind w:firstLine="540"/>
        <w:jc w:val="both"/>
      </w:pPr>
      <w:proofErr w:type="gramStart"/>
      <w:r w:rsidRPr="00C239B2">
        <w:rPr>
          <w:b/>
        </w:rPr>
        <w:t>Процедура закупки</w:t>
      </w:r>
      <w:r w:rsidRPr="00C239B2">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C239B2">
          <w:t>2018 г</w:t>
        </w:r>
      </w:smartTag>
      <w:r w:rsidRPr="00C239B2">
        <w:t xml:space="preserve">. (далее - Положение),  размещенного на официальном сайте Заказчика </w:t>
      </w:r>
      <w:hyperlink r:id="rId9" w:history="1">
        <w:r w:rsidRPr="00C239B2">
          <w:rPr>
            <w:rStyle w:val="ac"/>
            <w:lang w:val="en-US" w:eastAsia="ar-SA"/>
          </w:rPr>
          <w:t>w</w:t>
        </w:r>
        <w:r w:rsidRPr="00C239B2">
          <w:rPr>
            <w:rStyle w:val="ac"/>
            <w:lang w:eastAsia="ar-SA"/>
          </w:rPr>
          <w:t>ww.</w:t>
        </w:r>
        <w:proofErr w:type="gramEnd"/>
      </w:hyperlink>
      <w:hyperlink r:id="rId10" w:tgtFrame="_blank" w:history="1">
        <w:r w:rsidRPr="00C239B2">
          <w:rPr>
            <w:rStyle w:val="ac"/>
          </w:rPr>
          <w:t>rzdmed43.ru</w:t>
        </w:r>
      </w:hyperlink>
      <w:r w:rsidRPr="00C239B2">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AF275E">
        <w:rPr>
          <w:bCs/>
        </w:rPr>
        <w:t>12</w:t>
      </w:r>
      <w:r w:rsidR="00C239B2" w:rsidRPr="00C239B2">
        <w:rPr>
          <w:bCs/>
        </w:rPr>
        <w:t>.202</w:t>
      </w:r>
      <w:r w:rsidR="00AF275E">
        <w:rPr>
          <w:bCs/>
        </w:rPr>
        <w:t>1</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AF275E">
        <w:rPr>
          <w:rFonts w:ascii="Times New Roman" w:hAnsi="Times New Roman"/>
          <w:b/>
          <w:snapToGrid w:val="0"/>
          <w:sz w:val="20"/>
          <w:szCs w:val="20"/>
        </w:rPr>
        <w:t>38118</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AF275E">
        <w:rPr>
          <w:rFonts w:ascii="Times New Roman" w:hAnsi="Times New Roman"/>
          <w:b/>
          <w:sz w:val="20"/>
          <w:szCs w:val="20"/>
        </w:rPr>
        <w:t>тридцать восемь тысяч сто восемнадцать</w:t>
      </w:r>
      <w:r w:rsidR="00AC1CEC" w:rsidRPr="00C239B2">
        <w:rPr>
          <w:rFonts w:ascii="Times New Roman" w:hAnsi="Times New Roman"/>
          <w:b/>
          <w:sz w:val="20"/>
          <w:szCs w:val="20"/>
        </w:rPr>
        <w:t>)  рубл</w:t>
      </w:r>
      <w:r w:rsidR="00D1481F">
        <w:rPr>
          <w:rFonts w:ascii="Times New Roman" w:hAnsi="Times New Roman"/>
          <w:b/>
          <w:sz w:val="20"/>
          <w:szCs w:val="20"/>
        </w:rPr>
        <w:t>ей</w:t>
      </w:r>
      <w:r w:rsidRPr="00C239B2">
        <w:rPr>
          <w:rFonts w:ascii="Times New Roman" w:hAnsi="Times New Roman"/>
          <w:b/>
          <w:sz w:val="20"/>
          <w:szCs w:val="20"/>
        </w:rPr>
        <w:t xml:space="preserve">  </w:t>
      </w:r>
      <w:r w:rsidR="00AF275E">
        <w:rPr>
          <w:rFonts w:ascii="Times New Roman" w:hAnsi="Times New Roman"/>
          <w:b/>
          <w:sz w:val="20"/>
          <w:szCs w:val="20"/>
        </w:rPr>
        <w:t>6</w:t>
      </w:r>
      <w:r w:rsidR="00D1481F">
        <w:rPr>
          <w:rFonts w:ascii="Times New Roman" w:hAnsi="Times New Roman"/>
          <w:b/>
          <w:sz w:val="20"/>
          <w:szCs w:val="20"/>
        </w:rPr>
        <w:t>1</w:t>
      </w:r>
      <w:r w:rsidRPr="00C239B2">
        <w:rPr>
          <w:rFonts w:ascii="Times New Roman" w:hAnsi="Times New Roman"/>
          <w:b/>
          <w:sz w:val="20"/>
          <w:szCs w:val="20"/>
        </w:rPr>
        <w:t xml:space="preserve">  копе</w:t>
      </w:r>
      <w:r w:rsidR="00D1481F">
        <w:rPr>
          <w:rFonts w:ascii="Times New Roman" w:hAnsi="Times New Roman"/>
          <w:b/>
          <w:sz w:val="20"/>
          <w:szCs w:val="20"/>
        </w:rPr>
        <w:t>йка</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w:t>
      </w:r>
      <w:bookmarkStart w:id="0" w:name="_GoBack"/>
      <w:bookmarkEnd w:id="0"/>
      <w:r w:rsidRPr="00C239B2">
        <w:t>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AF275E" w:rsidRPr="00C239B2" w:rsidRDefault="00AF275E" w:rsidP="00AF275E">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AF275E" w:rsidRPr="00C239B2" w:rsidRDefault="00AF275E" w:rsidP="00AF275E">
      <w:pPr>
        <w:tabs>
          <w:tab w:val="left" w:pos="-2160"/>
        </w:tabs>
        <w:jc w:val="both"/>
        <w:rPr>
          <w:color w:val="000000"/>
        </w:rPr>
      </w:pPr>
    </w:p>
    <w:p w:rsidR="00AF275E" w:rsidRPr="00C239B2" w:rsidRDefault="00AF275E" w:rsidP="00AF275E">
      <w:pPr>
        <w:jc w:val="both"/>
      </w:pPr>
      <w:r w:rsidRPr="00C239B2">
        <w:rPr>
          <w:b/>
        </w:rPr>
        <w:t>Срок начала подачи котировочных заявок</w:t>
      </w:r>
      <w:r w:rsidRPr="00C239B2">
        <w:t>: с 09 ч. 00 мин. (время местное) «</w:t>
      </w:r>
      <w:r>
        <w:t>16</w:t>
      </w:r>
      <w:r w:rsidRPr="00C239B2">
        <w:t xml:space="preserve">» </w:t>
      </w:r>
      <w:r>
        <w:t>апреля</w:t>
      </w:r>
      <w:r w:rsidRPr="00C239B2">
        <w:t xml:space="preserve"> 2021 года.</w:t>
      </w:r>
    </w:p>
    <w:p w:rsidR="00AF275E" w:rsidRPr="00C239B2" w:rsidRDefault="00AF275E" w:rsidP="00AF275E">
      <w:pPr>
        <w:jc w:val="both"/>
      </w:pPr>
    </w:p>
    <w:p w:rsidR="00AF275E" w:rsidRPr="00C239B2" w:rsidRDefault="00AF275E" w:rsidP="00AF275E">
      <w:pPr>
        <w:jc w:val="both"/>
      </w:pPr>
      <w:r w:rsidRPr="00C239B2">
        <w:rPr>
          <w:b/>
        </w:rPr>
        <w:t>Срок окончания подачи котировочных заявок</w:t>
      </w:r>
      <w:r w:rsidRPr="00C239B2">
        <w:t>: до 15 ч. 00 мин. (время местное) «2</w:t>
      </w:r>
      <w:r>
        <w:t>3</w:t>
      </w:r>
      <w:r w:rsidRPr="00C239B2">
        <w:t xml:space="preserve">» </w:t>
      </w:r>
      <w:r>
        <w:t>апреля</w:t>
      </w:r>
      <w:r w:rsidRPr="00C239B2">
        <w:t xml:space="preserve"> 2021 года.</w:t>
      </w:r>
    </w:p>
    <w:p w:rsidR="00AF275E" w:rsidRPr="00C239B2" w:rsidRDefault="00AF275E" w:rsidP="00AF275E">
      <w:pPr>
        <w:jc w:val="both"/>
      </w:pPr>
    </w:p>
    <w:p w:rsidR="00AF275E" w:rsidRPr="00C239B2" w:rsidRDefault="00AF275E" w:rsidP="00AF275E">
      <w:pPr>
        <w:jc w:val="both"/>
      </w:pPr>
      <w:r w:rsidRPr="00C239B2">
        <w:rPr>
          <w:b/>
        </w:rPr>
        <w:t>Место, дата и время вскрытия конвертов с заявками</w:t>
      </w:r>
      <w:r w:rsidRPr="00C239B2">
        <w:t>: г. Киров, Октябрьский проспект, 151, кабинет главного врача, «2</w:t>
      </w:r>
      <w:r>
        <w:t>3</w:t>
      </w:r>
      <w:r w:rsidRPr="00C239B2">
        <w:t xml:space="preserve">» </w:t>
      </w:r>
      <w:r>
        <w:t>апреля</w:t>
      </w:r>
      <w:r w:rsidRPr="00C239B2">
        <w:t xml:space="preserve"> 2021 года,  в 15 ч. 30 мин. (время местное).</w:t>
      </w:r>
    </w:p>
    <w:p w:rsidR="00AF275E" w:rsidRPr="00C239B2" w:rsidRDefault="00AF275E" w:rsidP="00AF275E">
      <w:pPr>
        <w:jc w:val="both"/>
      </w:pPr>
    </w:p>
    <w:p w:rsidR="00AF275E" w:rsidRPr="00C239B2" w:rsidRDefault="00AF275E" w:rsidP="00AF275E">
      <w:pPr>
        <w:jc w:val="both"/>
      </w:pPr>
      <w:r w:rsidRPr="00C239B2">
        <w:rPr>
          <w:b/>
        </w:rPr>
        <w:lastRenderedPageBreak/>
        <w:t>Срок рассмотрения и оценки</w:t>
      </w:r>
      <w:r w:rsidRPr="00C239B2">
        <w:t xml:space="preserve"> котировочных заявок: комиссия по осуществлению закупок рассматривает и оценивает поступившие заявки  «2</w:t>
      </w:r>
      <w:r>
        <w:t>3</w:t>
      </w:r>
      <w:r w:rsidRPr="00C239B2">
        <w:t xml:space="preserve">» </w:t>
      </w:r>
      <w:r>
        <w:t>апреля</w:t>
      </w:r>
      <w:r w:rsidRPr="00C239B2">
        <w:t xml:space="preserve"> 2021 года, в 15 ч. 35 мин. (время местное).</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t xml:space="preserve">- наименование поставляемых товаров, выполняемых работ, оказываемых услуг согласно предмету закупки (в случае </w:t>
      </w:r>
      <w:r w:rsidRPr="00C239B2">
        <w:lastRenderedPageBreak/>
        <w:t>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C239B2" w:rsidRDefault="00010F4A" w:rsidP="00C239B2">
      <w:pPr>
        <w:ind w:left="708" w:right="-102"/>
        <w:jc w:val="both"/>
      </w:pPr>
      <w:r w:rsidRPr="00C239B2">
        <w:lastRenderedPageBreak/>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AF275E" w:rsidRDefault="00AF275E"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p w:rsidR="008679F2" w:rsidRPr="00C239B2" w:rsidRDefault="008679F2" w:rsidP="008679F2">
      <w:pPr>
        <w:tabs>
          <w:tab w:val="left" w:pos="7365"/>
        </w:tabs>
      </w:pPr>
      <w:r>
        <w:tab/>
      </w:r>
    </w:p>
    <w:tbl>
      <w:tblPr>
        <w:tblW w:w="10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41"/>
        <w:gridCol w:w="1984"/>
        <w:gridCol w:w="4678"/>
        <w:gridCol w:w="494"/>
        <w:gridCol w:w="611"/>
      </w:tblGrid>
      <w:tr w:rsidR="008679F2" w:rsidRPr="0077033E" w:rsidTr="008679F2">
        <w:trPr>
          <w:trHeight w:val="20"/>
        </w:trPr>
        <w:tc>
          <w:tcPr>
            <w:tcW w:w="526"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2041" w:type="dxa"/>
            <w:shd w:val="clear" w:color="auto" w:fill="auto"/>
            <w:noWrap/>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МНН</w:t>
            </w:r>
          </w:p>
        </w:tc>
        <w:tc>
          <w:tcPr>
            <w:tcW w:w="1984"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Торговое наименование </w:t>
            </w:r>
          </w:p>
        </w:tc>
        <w:tc>
          <w:tcPr>
            <w:tcW w:w="4678"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8679F2" w:rsidRPr="0077033E" w:rsidTr="008679F2">
        <w:trPr>
          <w:trHeight w:val="20"/>
        </w:trPr>
        <w:tc>
          <w:tcPr>
            <w:tcW w:w="526" w:type="dxa"/>
            <w:shd w:val="clear" w:color="auto" w:fill="auto"/>
            <w:hideMark/>
          </w:tcPr>
          <w:p w:rsidR="008679F2" w:rsidRPr="0077033E" w:rsidRDefault="008679F2" w:rsidP="008679F2">
            <w:pPr>
              <w:widowControl/>
              <w:overflowPunct/>
              <w:autoSpaceDE/>
              <w:autoSpaceDN/>
              <w:adjustRightInd/>
              <w:jc w:val="center"/>
              <w:textAlignment w:val="auto"/>
              <w:rPr>
                <w:kern w:val="0"/>
                <w:sz w:val="21"/>
                <w:szCs w:val="21"/>
              </w:rPr>
            </w:pPr>
            <w:r w:rsidRPr="0077033E">
              <w:rPr>
                <w:kern w:val="0"/>
                <w:sz w:val="21"/>
                <w:szCs w:val="21"/>
              </w:rPr>
              <w:t>1</w:t>
            </w:r>
          </w:p>
        </w:tc>
        <w:tc>
          <w:tcPr>
            <w:tcW w:w="2041" w:type="dxa"/>
            <w:shd w:val="clear" w:color="auto" w:fill="auto"/>
          </w:tcPr>
          <w:p w:rsidR="008679F2" w:rsidRDefault="008679F2" w:rsidP="008679F2">
            <w:pPr>
              <w:jc w:val="center"/>
              <w:rPr>
                <w:color w:val="000000"/>
                <w:sz w:val="18"/>
                <w:szCs w:val="18"/>
              </w:rPr>
            </w:pPr>
            <w:proofErr w:type="spellStart"/>
            <w:r>
              <w:rPr>
                <w:color w:val="000000"/>
                <w:sz w:val="18"/>
                <w:szCs w:val="18"/>
              </w:rPr>
              <w:t>Амиодарон</w:t>
            </w:r>
            <w:proofErr w:type="spellEnd"/>
          </w:p>
        </w:tc>
        <w:tc>
          <w:tcPr>
            <w:tcW w:w="1984" w:type="dxa"/>
            <w:shd w:val="clear" w:color="auto" w:fill="auto"/>
          </w:tcPr>
          <w:p w:rsidR="008679F2" w:rsidRDefault="008679F2" w:rsidP="008679F2">
            <w:pPr>
              <w:jc w:val="center"/>
              <w:rPr>
                <w:color w:val="000000"/>
                <w:sz w:val="18"/>
                <w:szCs w:val="18"/>
              </w:rPr>
            </w:pPr>
            <w:proofErr w:type="spellStart"/>
            <w:r>
              <w:rPr>
                <w:color w:val="000000"/>
                <w:sz w:val="18"/>
                <w:szCs w:val="18"/>
              </w:rPr>
              <w:t>Амиодарон</w:t>
            </w:r>
            <w:proofErr w:type="spellEnd"/>
          </w:p>
        </w:tc>
        <w:tc>
          <w:tcPr>
            <w:tcW w:w="4678" w:type="dxa"/>
            <w:shd w:val="clear" w:color="auto" w:fill="auto"/>
          </w:tcPr>
          <w:p w:rsidR="008679F2" w:rsidRDefault="008679F2" w:rsidP="008679F2">
            <w:pPr>
              <w:jc w:val="center"/>
              <w:rPr>
                <w:color w:val="000000"/>
                <w:sz w:val="18"/>
                <w:szCs w:val="18"/>
              </w:rPr>
            </w:pPr>
            <w:r>
              <w:rPr>
                <w:color w:val="000000"/>
                <w:sz w:val="18"/>
                <w:szCs w:val="18"/>
              </w:rPr>
              <w:t xml:space="preserve">Концентрат для приготовления раствора для внутривенного введения, 50 мг/мл, 3 мл – ампулы (10) / в комплекте с ножом ампульным – коробки картонные </w:t>
            </w:r>
          </w:p>
        </w:tc>
        <w:tc>
          <w:tcPr>
            <w:tcW w:w="494" w:type="dxa"/>
            <w:shd w:val="clear" w:color="auto" w:fill="auto"/>
          </w:tcPr>
          <w:p w:rsidR="008679F2" w:rsidRPr="0077033E" w:rsidRDefault="008679F2" w:rsidP="008679F2">
            <w:pPr>
              <w:widowControl/>
              <w:overflowPunct/>
              <w:autoSpaceDE/>
              <w:autoSpaceDN/>
              <w:adjustRightInd/>
              <w:jc w:val="center"/>
              <w:textAlignment w:val="auto"/>
              <w:rPr>
                <w:kern w:val="0"/>
                <w:sz w:val="21"/>
                <w:szCs w:val="21"/>
              </w:rPr>
            </w:pPr>
            <w:proofErr w:type="spellStart"/>
            <w:r>
              <w:rPr>
                <w:kern w:val="0"/>
                <w:sz w:val="21"/>
                <w:szCs w:val="21"/>
              </w:rPr>
              <w:t>уп</w:t>
            </w:r>
            <w:proofErr w:type="spellEnd"/>
          </w:p>
        </w:tc>
        <w:tc>
          <w:tcPr>
            <w:tcW w:w="611" w:type="dxa"/>
            <w:shd w:val="clear" w:color="auto" w:fill="auto"/>
          </w:tcPr>
          <w:p w:rsidR="008679F2" w:rsidRPr="0077033E" w:rsidRDefault="008679F2" w:rsidP="008679F2">
            <w:pPr>
              <w:widowControl/>
              <w:overflowPunct/>
              <w:autoSpaceDE/>
              <w:autoSpaceDN/>
              <w:adjustRightInd/>
              <w:jc w:val="right"/>
              <w:textAlignment w:val="auto"/>
              <w:rPr>
                <w:kern w:val="0"/>
                <w:sz w:val="21"/>
                <w:szCs w:val="21"/>
              </w:rPr>
            </w:pPr>
            <w:r>
              <w:rPr>
                <w:kern w:val="0"/>
                <w:sz w:val="21"/>
                <w:szCs w:val="21"/>
              </w:rPr>
              <w:t>5</w:t>
            </w:r>
          </w:p>
        </w:tc>
      </w:tr>
      <w:tr w:rsidR="008679F2" w:rsidRPr="0077033E" w:rsidTr="008679F2">
        <w:trPr>
          <w:trHeight w:val="20"/>
        </w:trPr>
        <w:tc>
          <w:tcPr>
            <w:tcW w:w="526" w:type="dxa"/>
            <w:shd w:val="clear" w:color="auto" w:fill="auto"/>
            <w:hideMark/>
          </w:tcPr>
          <w:p w:rsidR="008679F2" w:rsidRPr="0077033E" w:rsidRDefault="008679F2" w:rsidP="008679F2">
            <w:pPr>
              <w:widowControl/>
              <w:overflowPunct/>
              <w:autoSpaceDE/>
              <w:autoSpaceDN/>
              <w:adjustRightInd/>
              <w:jc w:val="center"/>
              <w:textAlignment w:val="auto"/>
              <w:rPr>
                <w:kern w:val="0"/>
                <w:sz w:val="21"/>
                <w:szCs w:val="21"/>
              </w:rPr>
            </w:pPr>
            <w:r w:rsidRPr="0077033E">
              <w:rPr>
                <w:kern w:val="0"/>
                <w:sz w:val="21"/>
                <w:szCs w:val="21"/>
              </w:rPr>
              <w:t>2</w:t>
            </w:r>
          </w:p>
        </w:tc>
        <w:tc>
          <w:tcPr>
            <w:tcW w:w="2041" w:type="dxa"/>
            <w:shd w:val="clear" w:color="auto" w:fill="auto"/>
          </w:tcPr>
          <w:p w:rsidR="008679F2" w:rsidRDefault="008679F2" w:rsidP="008679F2">
            <w:pPr>
              <w:jc w:val="center"/>
              <w:rPr>
                <w:color w:val="000000"/>
                <w:sz w:val="18"/>
                <w:szCs w:val="18"/>
              </w:rPr>
            </w:pPr>
            <w:proofErr w:type="spellStart"/>
            <w:r>
              <w:rPr>
                <w:color w:val="000000"/>
                <w:sz w:val="18"/>
                <w:szCs w:val="18"/>
              </w:rPr>
              <w:t>Нифедипин</w:t>
            </w:r>
            <w:proofErr w:type="spellEnd"/>
          </w:p>
        </w:tc>
        <w:tc>
          <w:tcPr>
            <w:tcW w:w="1984" w:type="dxa"/>
            <w:shd w:val="clear" w:color="auto" w:fill="auto"/>
          </w:tcPr>
          <w:p w:rsidR="008679F2" w:rsidRDefault="008679F2" w:rsidP="008679F2">
            <w:pPr>
              <w:jc w:val="center"/>
              <w:rPr>
                <w:color w:val="000000"/>
                <w:sz w:val="18"/>
                <w:szCs w:val="18"/>
              </w:rPr>
            </w:pPr>
            <w:proofErr w:type="spellStart"/>
            <w:r>
              <w:rPr>
                <w:color w:val="000000"/>
                <w:sz w:val="18"/>
                <w:szCs w:val="18"/>
              </w:rPr>
              <w:t>Нифедипин</w:t>
            </w:r>
            <w:proofErr w:type="spellEnd"/>
          </w:p>
        </w:tc>
        <w:tc>
          <w:tcPr>
            <w:tcW w:w="4678" w:type="dxa"/>
            <w:shd w:val="clear" w:color="auto" w:fill="auto"/>
          </w:tcPr>
          <w:p w:rsidR="008679F2" w:rsidRDefault="008679F2" w:rsidP="008679F2">
            <w:pPr>
              <w:jc w:val="center"/>
              <w:rPr>
                <w:color w:val="000000"/>
                <w:sz w:val="18"/>
                <w:szCs w:val="18"/>
              </w:rPr>
            </w:pPr>
            <w:r>
              <w:rPr>
                <w:color w:val="000000"/>
                <w:sz w:val="18"/>
                <w:szCs w:val="18"/>
              </w:rPr>
              <w:t xml:space="preserve">Таблетки покрытые пленочной оболочкой, 10 мг, 50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(1) – пачки картонные</w:t>
            </w:r>
          </w:p>
        </w:tc>
        <w:tc>
          <w:tcPr>
            <w:tcW w:w="494" w:type="dxa"/>
            <w:shd w:val="clear" w:color="auto" w:fill="auto"/>
          </w:tcPr>
          <w:p w:rsidR="008679F2" w:rsidRDefault="008679F2" w:rsidP="008679F2">
            <w:proofErr w:type="spellStart"/>
            <w:r w:rsidRPr="00ED690C">
              <w:rPr>
                <w:kern w:val="0"/>
                <w:sz w:val="21"/>
                <w:szCs w:val="21"/>
              </w:rPr>
              <w:t>уп</w:t>
            </w:r>
            <w:proofErr w:type="spellEnd"/>
          </w:p>
        </w:tc>
        <w:tc>
          <w:tcPr>
            <w:tcW w:w="611" w:type="dxa"/>
            <w:shd w:val="clear" w:color="auto" w:fill="auto"/>
          </w:tcPr>
          <w:p w:rsidR="008679F2" w:rsidRPr="0077033E" w:rsidRDefault="008679F2" w:rsidP="008679F2">
            <w:pPr>
              <w:widowControl/>
              <w:overflowPunct/>
              <w:autoSpaceDE/>
              <w:autoSpaceDN/>
              <w:adjustRightInd/>
              <w:jc w:val="right"/>
              <w:textAlignment w:val="auto"/>
              <w:rPr>
                <w:kern w:val="0"/>
                <w:sz w:val="21"/>
                <w:szCs w:val="21"/>
              </w:rPr>
            </w:pPr>
            <w:r>
              <w:rPr>
                <w:kern w:val="0"/>
                <w:sz w:val="21"/>
                <w:szCs w:val="21"/>
              </w:rPr>
              <w:t>20</w:t>
            </w:r>
          </w:p>
        </w:tc>
      </w:tr>
      <w:tr w:rsidR="008679F2" w:rsidRPr="0077033E" w:rsidTr="008679F2">
        <w:trPr>
          <w:trHeight w:val="20"/>
        </w:trPr>
        <w:tc>
          <w:tcPr>
            <w:tcW w:w="526" w:type="dxa"/>
            <w:shd w:val="clear" w:color="auto" w:fill="auto"/>
          </w:tcPr>
          <w:p w:rsidR="008679F2" w:rsidRPr="0077033E" w:rsidRDefault="008679F2" w:rsidP="008679F2">
            <w:pPr>
              <w:widowControl/>
              <w:overflowPunct/>
              <w:autoSpaceDE/>
              <w:autoSpaceDN/>
              <w:adjustRightInd/>
              <w:jc w:val="center"/>
              <w:textAlignment w:val="auto"/>
              <w:rPr>
                <w:kern w:val="0"/>
                <w:sz w:val="21"/>
                <w:szCs w:val="21"/>
              </w:rPr>
            </w:pPr>
            <w:r>
              <w:rPr>
                <w:kern w:val="0"/>
                <w:sz w:val="21"/>
                <w:szCs w:val="21"/>
              </w:rPr>
              <w:t>3</w:t>
            </w:r>
          </w:p>
        </w:tc>
        <w:tc>
          <w:tcPr>
            <w:tcW w:w="2041" w:type="dxa"/>
            <w:shd w:val="clear" w:color="auto" w:fill="auto"/>
          </w:tcPr>
          <w:p w:rsidR="008679F2" w:rsidRDefault="008679F2" w:rsidP="008679F2">
            <w:pPr>
              <w:jc w:val="center"/>
              <w:rPr>
                <w:sz w:val="18"/>
                <w:szCs w:val="18"/>
              </w:rPr>
            </w:pPr>
            <w:proofErr w:type="spellStart"/>
            <w:r>
              <w:rPr>
                <w:sz w:val="18"/>
                <w:szCs w:val="18"/>
              </w:rPr>
              <w:t>Фенилэфрин</w:t>
            </w:r>
            <w:proofErr w:type="spellEnd"/>
          </w:p>
        </w:tc>
        <w:tc>
          <w:tcPr>
            <w:tcW w:w="1984" w:type="dxa"/>
            <w:shd w:val="clear" w:color="auto" w:fill="auto"/>
          </w:tcPr>
          <w:p w:rsidR="008679F2" w:rsidRDefault="008679F2" w:rsidP="008679F2">
            <w:pPr>
              <w:jc w:val="center"/>
              <w:rPr>
                <w:sz w:val="18"/>
                <w:szCs w:val="18"/>
              </w:rPr>
            </w:pPr>
            <w:proofErr w:type="spellStart"/>
            <w:r>
              <w:rPr>
                <w:sz w:val="18"/>
                <w:szCs w:val="18"/>
              </w:rPr>
              <w:t>Мезатон</w:t>
            </w:r>
            <w:proofErr w:type="spellEnd"/>
          </w:p>
        </w:tc>
        <w:tc>
          <w:tcPr>
            <w:tcW w:w="4678" w:type="dxa"/>
            <w:shd w:val="clear" w:color="auto" w:fill="auto"/>
          </w:tcPr>
          <w:p w:rsidR="008679F2" w:rsidRDefault="008679F2" w:rsidP="008679F2">
            <w:pPr>
              <w:jc w:val="center"/>
              <w:rPr>
                <w:sz w:val="18"/>
                <w:szCs w:val="18"/>
              </w:rPr>
            </w:pPr>
            <w:r>
              <w:rPr>
                <w:sz w:val="18"/>
                <w:szCs w:val="18"/>
              </w:rPr>
              <w:t>Раствор для инъекций, 10 мг/мл, 1 мл – ампулы (10) пачка картонная</w:t>
            </w:r>
          </w:p>
        </w:tc>
        <w:tc>
          <w:tcPr>
            <w:tcW w:w="494" w:type="dxa"/>
            <w:shd w:val="clear" w:color="auto" w:fill="auto"/>
          </w:tcPr>
          <w:p w:rsidR="008679F2" w:rsidRDefault="008679F2" w:rsidP="008679F2">
            <w:proofErr w:type="spellStart"/>
            <w:r w:rsidRPr="00ED690C">
              <w:rPr>
                <w:kern w:val="0"/>
                <w:sz w:val="21"/>
                <w:szCs w:val="21"/>
              </w:rPr>
              <w:t>уп</w:t>
            </w:r>
            <w:proofErr w:type="spellEnd"/>
          </w:p>
        </w:tc>
        <w:tc>
          <w:tcPr>
            <w:tcW w:w="611" w:type="dxa"/>
            <w:shd w:val="clear" w:color="auto" w:fill="auto"/>
          </w:tcPr>
          <w:p w:rsidR="008679F2" w:rsidRPr="0077033E" w:rsidRDefault="008679F2" w:rsidP="008679F2">
            <w:pPr>
              <w:widowControl/>
              <w:overflowPunct/>
              <w:autoSpaceDE/>
              <w:autoSpaceDN/>
              <w:adjustRightInd/>
              <w:jc w:val="right"/>
              <w:textAlignment w:val="auto"/>
              <w:rPr>
                <w:kern w:val="0"/>
                <w:sz w:val="21"/>
                <w:szCs w:val="21"/>
              </w:rPr>
            </w:pPr>
            <w:r>
              <w:rPr>
                <w:kern w:val="0"/>
                <w:sz w:val="21"/>
                <w:szCs w:val="21"/>
              </w:rPr>
              <w:t>13</w:t>
            </w:r>
          </w:p>
        </w:tc>
      </w:tr>
      <w:tr w:rsidR="008679F2" w:rsidRPr="0077033E" w:rsidTr="008679F2">
        <w:trPr>
          <w:trHeight w:val="20"/>
        </w:trPr>
        <w:tc>
          <w:tcPr>
            <w:tcW w:w="526" w:type="dxa"/>
            <w:shd w:val="clear" w:color="auto" w:fill="auto"/>
          </w:tcPr>
          <w:p w:rsidR="008679F2" w:rsidRPr="0077033E" w:rsidRDefault="008679F2" w:rsidP="008679F2">
            <w:pPr>
              <w:widowControl/>
              <w:overflowPunct/>
              <w:autoSpaceDE/>
              <w:autoSpaceDN/>
              <w:adjustRightInd/>
              <w:jc w:val="center"/>
              <w:textAlignment w:val="auto"/>
              <w:rPr>
                <w:kern w:val="0"/>
                <w:sz w:val="21"/>
                <w:szCs w:val="21"/>
              </w:rPr>
            </w:pPr>
            <w:r>
              <w:rPr>
                <w:kern w:val="0"/>
                <w:sz w:val="21"/>
                <w:szCs w:val="21"/>
              </w:rPr>
              <w:t>4</w:t>
            </w:r>
          </w:p>
        </w:tc>
        <w:tc>
          <w:tcPr>
            <w:tcW w:w="2041" w:type="dxa"/>
            <w:shd w:val="clear" w:color="auto" w:fill="auto"/>
          </w:tcPr>
          <w:p w:rsidR="008679F2" w:rsidRDefault="008679F2" w:rsidP="008679F2">
            <w:pPr>
              <w:jc w:val="center"/>
              <w:rPr>
                <w:color w:val="000000"/>
                <w:sz w:val="18"/>
                <w:szCs w:val="18"/>
              </w:rPr>
            </w:pPr>
            <w:proofErr w:type="spellStart"/>
            <w:r>
              <w:rPr>
                <w:color w:val="000000"/>
                <w:sz w:val="18"/>
                <w:szCs w:val="18"/>
              </w:rPr>
              <w:t>Рифаксимин</w:t>
            </w:r>
            <w:proofErr w:type="spellEnd"/>
          </w:p>
        </w:tc>
        <w:tc>
          <w:tcPr>
            <w:tcW w:w="1984" w:type="dxa"/>
            <w:shd w:val="clear" w:color="auto" w:fill="auto"/>
          </w:tcPr>
          <w:p w:rsidR="008679F2" w:rsidRDefault="008679F2" w:rsidP="008679F2">
            <w:pPr>
              <w:jc w:val="center"/>
              <w:rPr>
                <w:color w:val="000000"/>
                <w:sz w:val="18"/>
                <w:szCs w:val="18"/>
              </w:rPr>
            </w:pPr>
            <w:r>
              <w:rPr>
                <w:color w:val="000000"/>
                <w:sz w:val="18"/>
                <w:szCs w:val="18"/>
              </w:rPr>
              <w:t>Альфа-</w:t>
            </w:r>
            <w:proofErr w:type="spellStart"/>
            <w:r>
              <w:rPr>
                <w:color w:val="000000"/>
                <w:sz w:val="18"/>
                <w:szCs w:val="18"/>
              </w:rPr>
              <w:t>нормикс</w:t>
            </w:r>
            <w:proofErr w:type="spellEnd"/>
          </w:p>
        </w:tc>
        <w:tc>
          <w:tcPr>
            <w:tcW w:w="4678" w:type="dxa"/>
            <w:shd w:val="clear" w:color="auto" w:fill="auto"/>
          </w:tcPr>
          <w:p w:rsidR="008679F2" w:rsidRDefault="008679F2" w:rsidP="008679F2">
            <w:pPr>
              <w:jc w:val="center"/>
              <w:rPr>
                <w:color w:val="000000"/>
                <w:sz w:val="18"/>
                <w:szCs w:val="18"/>
              </w:rPr>
            </w:pPr>
            <w:r>
              <w:rPr>
                <w:color w:val="000000"/>
                <w:sz w:val="18"/>
                <w:szCs w:val="18"/>
              </w:rPr>
              <w:t>Таблетки 200 мг № 12 упаковки ячейковые контурные (1) - пачки картонные</w:t>
            </w:r>
          </w:p>
        </w:tc>
        <w:tc>
          <w:tcPr>
            <w:tcW w:w="494" w:type="dxa"/>
            <w:shd w:val="clear" w:color="auto" w:fill="auto"/>
          </w:tcPr>
          <w:p w:rsidR="008679F2" w:rsidRDefault="008679F2" w:rsidP="008679F2">
            <w:proofErr w:type="spellStart"/>
            <w:r w:rsidRPr="00ED690C">
              <w:rPr>
                <w:kern w:val="0"/>
                <w:sz w:val="21"/>
                <w:szCs w:val="21"/>
              </w:rPr>
              <w:t>уп</w:t>
            </w:r>
            <w:proofErr w:type="spellEnd"/>
          </w:p>
        </w:tc>
        <w:tc>
          <w:tcPr>
            <w:tcW w:w="611" w:type="dxa"/>
            <w:shd w:val="clear" w:color="auto" w:fill="auto"/>
          </w:tcPr>
          <w:p w:rsidR="008679F2" w:rsidRPr="0077033E" w:rsidRDefault="008679F2" w:rsidP="008679F2">
            <w:pPr>
              <w:widowControl/>
              <w:overflowPunct/>
              <w:autoSpaceDE/>
              <w:autoSpaceDN/>
              <w:adjustRightInd/>
              <w:jc w:val="right"/>
              <w:textAlignment w:val="auto"/>
              <w:rPr>
                <w:kern w:val="0"/>
                <w:sz w:val="21"/>
                <w:szCs w:val="21"/>
              </w:rPr>
            </w:pPr>
            <w:r>
              <w:rPr>
                <w:kern w:val="0"/>
                <w:sz w:val="21"/>
                <w:szCs w:val="21"/>
              </w:rPr>
              <w:t>15</w:t>
            </w:r>
          </w:p>
        </w:tc>
      </w:tr>
      <w:tr w:rsidR="008679F2" w:rsidRPr="0077033E" w:rsidTr="008679F2">
        <w:trPr>
          <w:trHeight w:val="20"/>
        </w:trPr>
        <w:tc>
          <w:tcPr>
            <w:tcW w:w="526" w:type="dxa"/>
            <w:shd w:val="clear" w:color="auto" w:fill="auto"/>
          </w:tcPr>
          <w:p w:rsidR="008679F2" w:rsidRPr="0077033E" w:rsidRDefault="008679F2" w:rsidP="008679F2">
            <w:pPr>
              <w:widowControl/>
              <w:overflowPunct/>
              <w:autoSpaceDE/>
              <w:autoSpaceDN/>
              <w:adjustRightInd/>
              <w:jc w:val="center"/>
              <w:textAlignment w:val="auto"/>
              <w:rPr>
                <w:kern w:val="0"/>
                <w:sz w:val="21"/>
                <w:szCs w:val="21"/>
              </w:rPr>
            </w:pPr>
            <w:r>
              <w:rPr>
                <w:kern w:val="0"/>
                <w:sz w:val="21"/>
                <w:szCs w:val="21"/>
              </w:rPr>
              <w:t>5</w:t>
            </w:r>
          </w:p>
        </w:tc>
        <w:tc>
          <w:tcPr>
            <w:tcW w:w="2041" w:type="dxa"/>
            <w:shd w:val="clear" w:color="auto" w:fill="auto"/>
          </w:tcPr>
          <w:p w:rsidR="008679F2" w:rsidRDefault="008679F2" w:rsidP="008679F2">
            <w:pPr>
              <w:jc w:val="center"/>
              <w:rPr>
                <w:color w:val="000000"/>
                <w:sz w:val="18"/>
                <w:szCs w:val="18"/>
              </w:rPr>
            </w:pPr>
            <w:proofErr w:type="spellStart"/>
            <w:r>
              <w:rPr>
                <w:color w:val="000000"/>
                <w:sz w:val="18"/>
                <w:szCs w:val="18"/>
              </w:rPr>
              <w:t>Азитромицин</w:t>
            </w:r>
            <w:proofErr w:type="spellEnd"/>
          </w:p>
        </w:tc>
        <w:tc>
          <w:tcPr>
            <w:tcW w:w="1984" w:type="dxa"/>
            <w:shd w:val="clear" w:color="auto" w:fill="auto"/>
          </w:tcPr>
          <w:p w:rsidR="008679F2" w:rsidRDefault="008679F2" w:rsidP="008679F2">
            <w:pPr>
              <w:jc w:val="center"/>
              <w:rPr>
                <w:color w:val="000000"/>
                <w:sz w:val="18"/>
                <w:szCs w:val="18"/>
              </w:rPr>
            </w:pPr>
            <w:proofErr w:type="spellStart"/>
            <w:r>
              <w:rPr>
                <w:color w:val="000000"/>
                <w:sz w:val="18"/>
                <w:szCs w:val="18"/>
              </w:rPr>
              <w:t>Азитромицин</w:t>
            </w:r>
            <w:proofErr w:type="spellEnd"/>
          </w:p>
        </w:tc>
        <w:tc>
          <w:tcPr>
            <w:tcW w:w="4678" w:type="dxa"/>
            <w:shd w:val="clear" w:color="auto" w:fill="auto"/>
          </w:tcPr>
          <w:p w:rsidR="008679F2" w:rsidRDefault="008679F2" w:rsidP="008679F2">
            <w:pPr>
              <w:jc w:val="center"/>
              <w:rPr>
                <w:color w:val="000000"/>
                <w:sz w:val="18"/>
                <w:szCs w:val="18"/>
              </w:rPr>
            </w:pPr>
            <w:r>
              <w:rPr>
                <w:color w:val="000000"/>
                <w:sz w:val="18"/>
                <w:szCs w:val="18"/>
              </w:rPr>
              <w:t>Капсулы, 500 мг, 3 шт. – упаковки ячейковые контурные (1) – пачки картонные</w:t>
            </w:r>
          </w:p>
        </w:tc>
        <w:tc>
          <w:tcPr>
            <w:tcW w:w="494" w:type="dxa"/>
            <w:shd w:val="clear" w:color="auto" w:fill="auto"/>
          </w:tcPr>
          <w:p w:rsidR="008679F2" w:rsidRDefault="008679F2" w:rsidP="008679F2">
            <w:proofErr w:type="spellStart"/>
            <w:r w:rsidRPr="00ED690C">
              <w:rPr>
                <w:kern w:val="0"/>
                <w:sz w:val="21"/>
                <w:szCs w:val="21"/>
              </w:rPr>
              <w:t>уп</w:t>
            </w:r>
            <w:proofErr w:type="spellEnd"/>
          </w:p>
        </w:tc>
        <w:tc>
          <w:tcPr>
            <w:tcW w:w="611" w:type="dxa"/>
            <w:shd w:val="clear" w:color="auto" w:fill="auto"/>
          </w:tcPr>
          <w:p w:rsidR="008679F2" w:rsidRPr="0077033E" w:rsidRDefault="008679F2" w:rsidP="008679F2">
            <w:pPr>
              <w:widowControl/>
              <w:overflowPunct/>
              <w:autoSpaceDE/>
              <w:autoSpaceDN/>
              <w:adjustRightInd/>
              <w:jc w:val="right"/>
              <w:textAlignment w:val="auto"/>
              <w:rPr>
                <w:kern w:val="0"/>
                <w:sz w:val="21"/>
                <w:szCs w:val="21"/>
              </w:rPr>
            </w:pPr>
            <w:r>
              <w:rPr>
                <w:kern w:val="0"/>
                <w:sz w:val="21"/>
                <w:szCs w:val="21"/>
              </w:rPr>
              <w:t>25</w:t>
            </w:r>
          </w:p>
        </w:tc>
      </w:tr>
      <w:tr w:rsidR="008679F2" w:rsidRPr="0077033E" w:rsidTr="008679F2">
        <w:trPr>
          <w:trHeight w:val="20"/>
        </w:trPr>
        <w:tc>
          <w:tcPr>
            <w:tcW w:w="526" w:type="dxa"/>
            <w:shd w:val="clear" w:color="auto" w:fill="auto"/>
          </w:tcPr>
          <w:p w:rsidR="008679F2" w:rsidRPr="0077033E" w:rsidRDefault="008679F2" w:rsidP="008679F2">
            <w:pPr>
              <w:widowControl/>
              <w:overflowPunct/>
              <w:autoSpaceDE/>
              <w:autoSpaceDN/>
              <w:adjustRightInd/>
              <w:jc w:val="center"/>
              <w:textAlignment w:val="auto"/>
              <w:rPr>
                <w:kern w:val="0"/>
                <w:sz w:val="21"/>
                <w:szCs w:val="21"/>
              </w:rPr>
            </w:pPr>
            <w:r>
              <w:rPr>
                <w:kern w:val="0"/>
                <w:sz w:val="21"/>
                <w:szCs w:val="21"/>
              </w:rPr>
              <w:t>6</w:t>
            </w:r>
          </w:p>
        </w:tc>
        <w:tc>
          <w:tcPr>
            <w:tcW w:w="2041" w:type="dxa"/>
            <w:shd w:val="clear" w:color="auto" w:fill="auto"/>
          </w:tcPr>
          <w:p w:rsidR="008679F2" w:rsidRDefault="008679F2" w:rsidP="008679F2">
            <w:pPr>
              <w:jc w:val="center"/>
              <w:rPr>
                <w:color w:val="000000"/>
                <w:sz w:val="18"/>
                <w:szCs w:val="18"/>
              </w:rPr>
            </w:pPr>
            <w:proofErr w:type="spellStart"/>
            <w:r>
              <w:rPr>
                <w:color w:val="000000"/>
                <w:sz w:val="18"/>
                <w:szCs w:val="18"/>
              </w:rPr>
              <w:t>Йодофеназон</w:t>
            </w:r>
            <w:proofErr w:type="spellEnd"/>
          </w:p>
        </w:tc>
        <w:tc>
          <w:tcPr>
            <w:tcW w:w="1984" w:type="dxa"/>
            <w:shd w:val="clear" w:color="auto" w:fill="auto"/>
          </w:tcPr>
          <w:p w:rsidR="008679F2" w:rsidRDefault="008679F2" w:rsidP="008679F2">
            <w:pPr>
              <w:jc w:val="center"/>
              <w:rPr>
                <w:color w:val="000000"/>
                <w:sz w:val="18"/>
                <w:szCs w:val="18"/>
              </w:rPr>
            </w:pPr>
            <w:proofErr w:type="spellStart"/>
            <w:r>
              <w:rPr>
                <w:color w:val="000000"/>
                <w:sz w:val="18"/>
                <w:szCs w:val="18"/>
              </w:rPr>
              <w:t>Йодантипирин</w:t>
            </w:r>
            <w:proofErr w:type="spellEnd"/>
          </w:p>
        </w:tc>
        <w:tc>
          <w:tcPr>
            <w:tcW w:w="4678" w:type="dxa"/>
            <w:shd w:val="clear" w:color="auto" w:fill="auto"/>
          </w:tcPr>
          <w:p w:rsidR="008679F2" w:rsidRDefault="008679F2" w:rsidP="008679F2">
            <w:pPr>
              <w:jc w:val="center"/>
              <w:rPr>
                <w:color w:val="000000"/>
                <w:sz w:val="18"/>
                <w:szCs w:val="18"/>
              </w:rPr>
            </w:pPr>
            <w:r>
              <w:rPr>
                <w:color w:val="000000"/>
                <w:sz w:val="18"/>
                <w:szCs w:val="18"/>
              </w:rPr>
              <w:t xml:space="preserve">Таблетки 100 мг, 10 </w:t>
            </w:r>
            <w:proofErr w:type="spellStart"/>
            <w:proofErr w:type="gramStart"/>
            <w:r>
              <w:rPr>
                <w:color w:val="000000"/>
                <w:sz w:val="18"/>
                <w:szCs w:val="18"/>
              </w:rPr>
              <w:t>шт</w:t>
            </w:r>
            <w:proofErr w:type="spellEnd"/>
            <w:proofErr w:type="gramEnd"/>
            <w:r>
              <w:rPr>
                <w:color w:val="000000"/>
                <w:sz w:val="18"/>
                <w:szCs w:val="18"/>
              </w:rPr>
              <w:t xml:space="preserve"> – упаковки ячейковые контурные (5 </w:t>
            </w:r>
            <w:proofErr w:type="spellStart"/>
            <w:r>
              <w:rPr>
                <w:color w:val="000000"/>
                <w:sz w:val="18"/>
                <w:szCs w:val="18"/>
              </w:rPr>
              <w:t>шт</w:t>
            </w:r>
            <w:proofErr w:type="spellEnd"/>
            <w:r>
              <w:rPr>
                <w:color w:val="000000"/>
                <w:sz w:val="18"/>
                <w:szCs w:val="18"/>
              </w:rPr>
              <w:t xml:space="preserve">) – пачки картонные (50 </w:t>
            </w:r>
            <w:proofErr w:type="spellStart"/>
            <w:r>
              <w:rPr>
                <w:color w:val="000000"/>
                <w:sz w:val="18"/>
                <w:szCs w:val="18"/>
              </w:rPr>
              <w:t>шт</w:t>
            </w:r>
            <w:proofErr w:type="spellEnd"/>
            <w:r>
              <w:rPr>
                <w:color w:val="000000"/>
                <w:sz w:val="18"/>
                <w:szCs w:val="18"/>
              </w:rPr>
              <w:t>)</w:t>
            </w:r>
          </w:p>
        </w:tc>
        <w:tc>
          <w:tcPr>
            <w:tcW w:w="494" w:type="dxa"/>
            <w:shd w:val="clear" w:color="auto" w:fill="auto"/>
          </w:tcPr>
          <w:p w:rsidR="008679F2" w:rsidRDefault="008679F2" w:rsidP="008679F2">
            <w:proofErr w:type="spellStart"/>
            <w:r>
              <w:rPr>
                <w:kern w:val="0"/>
                <w:sz w:val="21"/>
                <w:szCs w:val="21"/>
              </w:rPr>
              <w:t>уп</w:t>
            </w:r>
            <w:proofErr w:type="spellEnd"/>
          </w:p>
        </w:tc>
        <w:tc>
          <w:tcPr>
            <w:tcW w:w="611" w:type="dxa"/>
            <w:shd w:val="clear" w:color="auto" w:fill="auto"/>
          </w:tcPr>
          <w:p w:rsidR="008679F2" w:rsidRPr="0077033E" w:rsidRDefault="008679F2" w:rsidP="008679F2">
            <w:pPr>
              <w:widowControl/>
              <w:tabs>
                <w:tab w:val="right" w:pos="395"/>
              </w:tabs>
              <w:overflowPunct/>
              <w:autoSpaceDE/>
              <w:autoSpaceDN/>
              <w:adjustRightInd/>
              <w:textAlignment w:val="auto"/>
              <w:rPr>
                <w:kern w:val="0"/>
                <w:sz w:val="21"/>
                <w:szCs w:val="21"/>
              </w:rPr>
            </w:pPr>
            <w:r>
              <w:rPr>
                <w:kern w:val="0"/>
                <w:sz w:val="21"/>
                <w:szCs w:val="21"/>
              </w:rPr>
              <w:tab/>
              <w:t>25</w:t>
            </w:r>
          </w:p>
        </w:tc>
      </w:tr>
    </w:tbl>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Default="0077033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Pr="00C239B2" w:rsidRDefault="00AF275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lastRenderedPageBreak/>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AF275E">
        <w:rPr>
          <w:bCs/>
        </w:rPr>
        <w:t>12.2021</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w:t>
      </w:r>
      <w:r w:rsidRPr="00C239B2">
        <w:lastRenderedPageBreak/>
        <w:t xml:space="preserve">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239B2">
        <w:t xml:space="preserve"> </w:t>
      </w:r>
      <w:proofErr w:type="gramStart"/>
      <w:r w:rsidRPr="00C239B2">
        <w:t xml:space="preserve">органа хозяйственного общества, руководителем (директором, </w:t>
      </w:r>
      <w:r w:rsidRPr="00C239B2">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AF275E" w:rsidRDefault="00AF275E"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lastRenderedPageBreak/>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lastRenderedPageBreak/>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ДОГОВОР № _____</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AF275E">
        <w:rPr>
          <w:sz w:val="20"/>
          <w:szCs w:val="20"/>
        </w:rPr>
        <w:t>12</w:t>
      </w:r>
      <w:r w:rsidR="001B0049" w:rsidRPr="00C239B2">
        <w:rPr>
          <w:sz w:val="20"/>
          <w:szCs w:val="20"/>
        </w:rPr>
        <w:t>.202</w:t>
      </w:r>
      <w:r w:rsidR="00AF275E">
        <w:rPr>
          <w:sz w:val="20"/>
          <w:szCs w:val="20"/>
        </w:rPr>
        <w:t>1</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C239B2" w:rsidRPr="00C239B2" w:rsidRDefault="00C239B2" w:rsidP="00C239B2">
      <w:pPr>
        <w:pStyle w:val="ConsPlusNormal"/>
        <w:ind w:firstLine="680"/>
        <w:jc w:val="both"/>
        <w:rPr>
          <w:rFonts w:ascii="Times New Roman" w:hAnsi="Times New Roman" w:cs="Times New Roman"/>
        </w:rPr>
      </w:pPr>
      <w:r>
        <w:rPr>
          <w:rFonts w:ascii="Times New Roman" w:hAnsi="Times New Roman" w:cs="Times New Roman"/>
        </w:rPr>
        <w:t xml:space="preserve">1.7. Номер закупки - </w:t>
      </w:r>
      <w:r w:rsidRPr="00C239B2">
        <w:rPr>
          <w:rFonts w:ascii="Times New Roman" w:hAnsi="Times New Roman" w:cs="Times New Roman"/>
        </w:rPr>
        <w:t>21024000007</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C239B2">
        <w:t xml:space="preserve"> — __________________ (___________________________________) </w:t>
      </w:r>
      <w:proofErr w:type="gramEnd"/>
      <w:r w:rsidRPr="00C239B2">
        <w:t>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roofErr w:type="gramStart"/>
      <w:r w:rsidRPr="00C239B2">
        <w:t>..</w:t>
      </w:r>
      <w:proofErr w:type="gramEnd"/>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239B2">
        <w:t>дств с б</w:t>
      </w:r>
      <w:proofErr w:type="gramEnd"/>
      <w:r w:rsidRPr="00C239B2">
        <w:t>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F275E"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3.  Права и обязанности Сторон</w:t>
      </w:r>
    </w:p>
    <w:p w:rsidR="00AF275E" w:rsidRDefault="00AF275E" w:rsidP="00AF275E">
      <w:pPr>
        <w:pStyle w:val="ConsNormal"/>
        <w:ind w:firstLine="709"/>
        <w:jc w:val="both"/>
        <w:rPr>
          <w:rFonts w:ascii="Times New Roman" w:hAnsi="Times New Roman"/>
          <w:bCs/>
          <w:sz w:val="22"/>
          <w:szCs w:val="22"/>
        </w:rPr>
      </w:pP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3.1. Поставщик обязан:</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bCs/>
          <w:sz w:val="22"/>
          <w:szCs w:val="22"/>
        </w:rPr>
        <w:t xml:space="preserve">3.1.1. </w:t>
      </w:r>
      <w:r w:rsidRPr="00422FC3">
        <w:rPr>
          <w:rFonts w:ascii="Times New Roman" w:hAnsi="Times New Roman"/>
          <w:i/>
          <w:sz w:val="22"/>
          <w:szCs w:val="22"/>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F275E" w:rsidRPr="00422FC3" w:rsidRDefault="00AF275E" w:rsidP="00AF275E">
      <w:pPr>
        <w:pStyle w:val="ConsPlusNormal"/>
        <w:ind w:firstLine="680"/>
        <w:jc w:val="both"/>
        <w:rPr>
          <w:rFonts w:ascii="Times New Roman" w:hAnsi="Times New Roman" w:cs="Times New Roman"/>
          <w:sz w:val="22"/>
          <w:szCs w:val="22"/>
        </w:rPr>
      </w:pPr>
      <w:r w:rsidRPr="00422FC3">
        <w:rPr>
          <w:rFonts w:ascii="Times New Roman" w:hAnsi="Times New Roman" w:cs="Times New Roman"/>
          <w:bCs/>
          <w:sz w:val="22"/>
          <w:szCs w:val="22"/>
        </w:rPr>
        <w:t xml:space="preserve">3.1.2. </w:t>
      </w:r>
      <w:proofErr w:type="gramStart"/>
      <w:r w:rsidRPr="00422FC3">
        <w:rPr>
          <w:rFonts w:ascii="Times New Roman" w:hAnsi="Times New Roman" w:cs="Times New Roman"/>
          <w:sz w:val="22"/>
          <w:szCs w:val="22"/>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22FC3">
        <w:rPr>
          <w:rFonts w:ascii="Times New Roman" w:hAnsi="Times New Roman" w:cs="Times New Roman"/>
          <w:i/>
          <w:iCs/>
          <w:sz w:val="22"/>
          <w:szCs w:val="22"/>
        </w:rPr>
        <w:t>(при поставке Товара, включенного в перечень жизненно необходимых и важнейших лекарственных препаратов)</w:t>
      </w:r>
      <w:r w:rsidRPr="00422FC3">
        <w:rPr>
          <w:rFonts w:ascii="Times New Roman" w:hAnsi="Times New Roman" w:cs="Times New Roman"/>
          <w:sz w:val="22"/>
          <w:szCs w:val="22"/>
        </w:rPr>
        <w:t>,_________________________________(</w:t>
      </w:r>
      <w:r w:rsidRPr="00422FC3">
        <w:rPr>
          <w:rFonts w:ascii="Times New Roman" w:hAnsi="Times New Roman" w:cs="Times New Roman"/>
          <w:i/>
          <w:iCs/>
          <w:sz w:val="22"/>
          <w:szCs w:val="22"/>
        </w:rPr>
        <w:t>сопроводительный</w:t>
      </w:r>
      <w:proofErr w:type="gramEnd"/>
      <w:r w:rsidRPr="00422FC3">
        <w:rPr>
          <w:rFonts w:ascii="Times New Roman" w:hAnsi="Times New Roman" w:cs="Times New Roman"/>
          <w:i/>
          <w:iCs/>
          <w:sz w:val="22"/>
          <w:szCs w:val="22"/>
        </w:rPr>
        <w:t xml:space="preserve"> документ и т.д.)</w:t>
      </w:r>
      <w:r w:rsidRPr="00422FC3">
        <w:rPr>
          <w:rFonts w:ascii="Times New Roman" w:hAnsi="Times New Roman" w:cs="Times New Roman"/>
          <w:sz w:val="22"/>
          <w:szCs w:val="22"/>
        </w:rPr>
        <w:t>.</w:t>
      </w:r>
    </w:p>
    <w:p w:rsidR="00AF275E" w:rsidRPr="00422FC3" w:rsidRDefault="00AF275E" w:rsidP="00AF275E">
      <w:pPr>
        <w:pStyle w:val="Standard"/>
        <w:shd w:val="clear" w:color="auto" w:fill="FFFFFF"/>
        <w:ind w:firstLine="709"/>
        <w:jc w:val="both"/>
        <w:rPr>
          <w:sz w:val="22"/>
          <w:szCs w:val="22"/>
        </w:rPr>
      </w:pPr>
      <w:r w:rsidRPr="00422FC3">
        <w:rPr>
          <w:spacing w:val="-4"/>
          <w:sz w:val="22"/>
          <w:szCs w:val="22"/>
        </w:rPr>
        <w:t xml:space="preserve">3.1.3. </w:t>
      </w:r>
      <w:r w:rsidRPr="00422FC3">
        <w:rPr>
          <w:spacing w:val="-3"/>
          <w:sz w:val="22"/>
          <w:szCs w:val="22"/>
        </w:rPr>
        <w:t xml:space="preserve">При отгрузке </w:t>
      </w:r>
      <w:r w:rsidRPr="00422FC3">
        <w:rPr>
          <w:sz w:val="22"/>
          <w:szCs w:val="22"/>
        </w:rPr>
        <w:t>Товара передать Покупателю подлинники следующих документов:</w:t>
      </w:r>
    </w:p>
    <w:p w:rsidR="00AF275E" w:rsidRPr="00422FC3" w:rsidRDefault="00AF275E" w:rsidP="00AF275E">
      <w:pPr>
        <w:pStyle w:val="Standard"/>
        <w:shd w:val="clear" w:color="auto" w:fill="FFFFFF"/>
        <w:ind w:firstLine="709"/>
        <w:jc w:val="both"/>
        <w:rPr>
          <w:i/>
          <w:sz w:val="22"/>
          <w:szCs w:val="22"/>
        </w:rPr>
      </w:pPr>
      <w:r w:rsidRPr="00422FC3">
        <w:rPr>
          <w:i/>
          <w:sz w:val="22"/>
          <w:szCs w:val="22"/>
        </w:rPr>
        <w:t xml:space="preserve">товарную накладную формы (ТОРГ-12); </w:t>
      </w:r>
    </w:p>
    <w:p w:rsidR="00AF275E" w:rsidRPr="00422FC3" w:rsidRDefault="00AF275E" w:rsidP="00AF275E">
      <w:pPr>
        <w:pStyle w:val="Standard"/>
        <w:shd w:val="clear" w:color="auto" w:fill="FFFFFF"/>
        <w:ind w:firstLine="709"/>
        <w:jc w:val="both"/>
        <w:rPr>
          <w:i/>
          <w:sz w:val="22"/>
          <w:szCs w:val="22"/>
        </w:rPr>
      </w:pPr>
      <w:r w:rsidRPr="00422FC3">
        <w:rPr>
          <w:i/>
          <w:sz w:val="22"/>
          <w:szCs w:val="22"/>
        </w:rPr>
        <w:t>счет – фактуру.</w:t>
      </w:r>
    </w:p>
    <w:p w:rsidR="00AF275E" w:rsidRPr="00422FC3" w:rsidRDefault="00AF275E" w:rsidP="00AF275E">
      <w:pPr>
        <w:pStyle w:val="Standard"/>
        <w:shd w:val="clear" w:color="auto" w:fill="FFFFFF"/>
        <w:ind w:firstLine="709"/>
        <w:jc w:val="both"/>
        <w:rPr>
          <w:b/>
          <w:i/>
          <w:sz w:val="22"/>
          <w:szCs w:val="22"/>
        </w:rPr>
      </w:pPr>
      <w:r w:rsidRPr="00422FC3">
        <w:rPr>
          <w:b/>
          <w:i/>
          <w:sz w:val="22"/>
          <w:szCs w:val="22"/>
        </w:rPr>
        <w:t xml:space="preserve">или </w:t>
      </w:r>
    </w:p>
    <w:p w:rsidR="00AF275E" w:rsidRPr="00422FC3" w:rsidRDefault="00AF275E" w:rsidP="00AF275E">
      <w:pPr>
        <w:pStyle w:val="Standard"/>
        <w:shd w:val="clear" w:color="auto" w:fill="FFFFFF"/>
        <w:ind w:firstLine="709"/>
        <w:jc w:val="both"/>
        <w:rPr>
          <w:i/>
          <w:sz w:val="22"/>
          <w:szCs w:val="22"/>
        </w:rPr>
      </w:pPr>
      <w:r w:rsidRPr="00422FC3">
        <w:rPr>
          <w:i/>
          <w:sz w:val="22"/>
          <w:szCs w:val="22"/>
        </w:rPr>
        <w:t>Универсальный передаточный документ (УПД).</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bCs/>
          <w:sz w:val="22"/>
        </w:rPr>
        <w:lastRenderedPageBreak/>
        <w:t xml:space="preserve">3.1.4. </w:t>
      </w:r>
      <w:r w:rsidRPr="00422FC3">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 Покупатель обязан:</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3.2.1. Обеспечить проверку при приемке Товара по количеству качеству и комплектности.</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3.2.2. Принять и оплатить Товар в размерах и в сроки, установленные настоящим Договором.</w:t>
      </w:r>
    </w:p>
    <w:p w:rsidR="00AF275E" w:rsidRPr="00422FC3" w:rsidRDefault="00AF275E" w:rsidP="00AF275E">
      <w:pPr>
        <w:pStyle w:val="Standard"/>
        <w:ind w:firstLine="720"/>
        <w:jc w:val="both"/>
        <w:rPr>
          <w:sz w:val="22"/>
          <w:szCs w:val="22"/>
        </w:rPr>
      </w:pPr>
      <w:r w:rsidRPr="00422FC3">
        <w:rPr>
          <w:sz w:val="22"/>
          <w:szCs w:val="22"/>
        </w:rPr>
        <w:t>3.3. Покупатель вправе досрочно принять и оплатить поставленный Поставщиком Товар.</w:t>
      </w:r>
    </w:p>
    <w:p w:rsidR="00AF275E" w:rsidRDefault="00AF275E" w:rsidP="00AF275E">
      <w:pPr>
        <w:pStyle w:val="Standard"/>
        <w:ind w:firstLine="720"/>
        <w:jc w:val="both"/>
        <w:rPr>
          <w:sz w:val="22"/>
          <w:szCs w:val="22"/>
          <w:shd w:val="clear" w:color="auto" w:fill="FFFFFF"/>
        </w:rPr>
      </w:pPr>
      <w:r w:rsidRPr="00422FC3">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4. Условия поставки</w:t>
      </w:r>
    </w:p>
    <w:p w:rsidR="00AF275E" w:rsidRDefault="00AF275E" w:rsidP="00AF275E">
      <w:pPr>
        <w:pStyle w:val="Standard"/>
        <w:ind w:firstLine="709"/>
        <w:jc w:val="both"/>
        <w:rPr>
          <w:sz w:val="22"/>
          <w:szCs w:val="22"/>
        </w:rPr>
      </w:pPr>
    </w:p>
    <w:p w:rsidR="00AF275E" w:rsidRPr="00422FC3" w:rsidRDefault="00AF275E" w:rsidP="00AF275E">
      <w:pPr>
        <w:pStyle w:val="Standard"/>
        <w:ind w:firstLine="709"/>
        <w:jc w:val="both"/>
        <w:rPr>
          <w:spacing w:val="3"/>
          <w:sz w:val="22"/>
          <w:szCs w:val="22"/>
        </w:rPr>
      </w:pPr>
      <w:r w:rsidRPr="00422FC3">
        <w:rPr>
          <w:sz w:val="22"/>
          <w:szCs w:val="22"/>
        </w:rPr>
        <w:t xml:space="preserve">4.1. Доставка Товара Покупателю производится Поставщиком </w:t>
      </w:r>
      <w:r w:rsidRPr="00422FC3">
        <w:rPr>
          <w:spacing w:val="3"/>
          <w:sz w:val="22"/>
          <w:szCs w:val="22"/>
        </w:rPr>
        <w:t>путем его отгрузки воздушным, железнодорожным, автомобильным или водным транспортом.</w:t>
      </w:r>
    </w:p>
    <w:p w:rsidR="00AF275E" w:rsidRPr="00422FC3" w:rsidRDefault="00AF275E" w:rsidP="00AF275E">
      <w:pPr>
        <w:pStyle w:val="Standard"/>
        <w:ind w:firstLine="720"/>
        <w:jc w:val="both"/>
        <w:rPr>
          <w:sz w:val="22"/>
          <w:szCs w:val="22"/>
        </w:rPr>
      </w:pPr>
      <w:r w:rsidRPr="00422FC3">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номер Договора;</w:t>
      </w:r>
    </w:p>
    <w:p w:rsidR="00AF275E" w:rsidRPr="00422FC3" w:rsidRDefault="00AF275E" w:rsidP="00AF275E">
      <w:pPr>
        <w:pStyle w:val="Standard"/>
        <w:shd w:val="clear" w:color="auto" w:fill="FFFFFF"/>
        <w:ind w:firstLine="720"/>
        <w:jc w:val="both"/>
        <w:rPr>
          <w:spacing w:val="5"/>
          <w:sz w:val="22"/>
          <w:szCs w:val="22"/>
        </w:rPr>
      </w:pPr>
      <w:r w:rsidRPr="00422FC3">
        <w:rPr>
          <w:i/>
          <w:spacing w:val="5"/>
          <w:sz w:val="22"/>
          <w:szCs w:val="22"/>
        </w:rPr>
        <w:t>номер товарной накладной формы (ТОРГ-12)/</w:t>
      </w:r>
      <w:r w:rsidRPr="00422FC3">
        <w:rPr>
          <w:i/>
          <w:sz w:val="22"/>
          <w:szCs w:val="22"/>
        </w:rPr>
        <w:t>Универсального передаточного документа (УПД)</w:t>
      </w:r>
      <w:r w:rsidRPr="00422FC3">
        <w:rPr>
          <w:spacing w:val="5"/>
          <w:sz w:val="22"/>
          <w:szCs w:val="22"/>
        </w:rPr>
        <w:t>;</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наименование Товара;</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упаковочный лист;</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дату отгрузки;</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количество мест;</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вес нетто и вес брутто.</w:t>
      </w:r>
    </w:p>
    <w:p w:rsidR="00AF275E" w:rsidRPr="00422FC3" w:rsidRDefault="00AF275E" w:rsidP="00AF275E">
      <w:pPr>
        <w:pStyle w:val="Standard"/>
        <w:ind w:firstLine="720"/>
        <w:jc w:val="both"/>
        <w:rPr>
          <w:sz w:val="22"/>
          <w:szCs w:val="22"/>
        </w:rPr>
      </w:pPr>
      <w:r w:rsidRPr="00422FC3">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22FC3">
        <w:rPr>
          <w:rFonts w:ascii="Times New Roman" w:hAnsi="Times New Roman" w:cs="Times New Roman"/>
          <w:i/>
          <w:iCs/>
          <w:sz w:val="22"/>
          <w:szCs w:val="22"/>
        </w:rPr>
        <w:t>(снабжена инструкцией по медицинскому применению Товара на русском языке и т.д.)</w:t>
      </w:r>
      <w:r w:rsidRPr="00422FC3">
        <w:rPr>
          <w:rFonts w:ascii="Times New Roman" w:hAnsi="Times New Roman" w:cs="Times New Roman"/>
          <w:sz w:val="22"/>
          <w:szCs w:val="22"/>
        </w:rPr>
        <w:t>.</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4.5. Поставщик, допустивший недопоставку Товара, обязан восполнить </w:t>
      </w:r>
      <w:proofErr w:type="spellStart"/>
      <w:r w:rsidRPr="00422FC3">
        <w:rPr>
          <w:rFonts w:ascii="Times New Roman" w:hAnsi="Times New Roman" w:cs="Times New Roman"/>
          <w:sz w:val="22"/>
          <w:szCs w:val="22"/>
        </w:rPr>
        <w:t>непоставленное</w:t>
      </w:r>
      <w:proofErr w:type="spellEnd"/>
      <w:r w:rsidRPr="00422FC3">
        <w:rPr>
          <w:rFonts w:ascii="Times New Roman" w:hAnsi="Times New Roman" w:cs="Times New Roman"/>
          <w:sz w:val="22"/>
          <w:szCs w:val="22"/>
        </w:rPr>
        <w:t xml:space="preserve"> количество Товара в течение 5 (пяти) </w:t>
      </w:r>
      <w:r w:rsidRPr="00422FC3">
        <w:rPr>
          <w:rFonts w:ascii="Times New Roman" w:hAnsi="Times New Roman" w:cs="Times New Roman"/>
          <w:i/>
          <w:sz w:val="22"/>
          <w:szCs w:val="22"/>
        </w:rPr>
        <w:t>календарных</w:t>
      </w:r>
      <w:r w:rsidRPr="00422FC3">
        <w:rPr>
          <w:rFonts w:ascii="Times New Roman" w:hAnsi="Times New Roman" w:cs="Times New Roman"/>
          <w:sz w:val="22"/>
          <w:szCs w:val="22"/>
        </w:rPr>
        <w:t xml:space="preserve"> дней с момента предъявления Покупателем соответствующего требования.</w:t>
      </w:r>
      <w:bookmarkStart w:id="1" w:name="Par62"/>
      <w:bookmarkEnd w:id="1"/>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4.6. В случае поставки Товара ненадлежащего качества Покупатель вправе по своему выбору:</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отказаться от исполнения настоящего Договора и потребовать возврата уплаченной за Товар денежной суммы;</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 потребовать замены Товара ненадлежащего качества Товаром, соответствующим условиям настоящего Договора, в срок не более 5 (пяти) </w:t>
      </w:r>
      <w:r w:rsidRPr="00422FC3">
        <w:rPr>
          <w:rFonts w:ascii="Times New Roman" w:hAnsi="Times New Roman" w:cs="Times New Roman"/>
          <w:i/>
          <w:sz w:val="22"/>
          <w:szCs w:val="22"/>
        </w:rPr>
        <w:t>календарных</w:t>
      </w:r>
      <w:r w:rsidRPr="00422FC3">
        <w:rPr>
          <w:rFonts w:ascii="Times New Roman" w:hAnsi="Times New Roman" w:cs="Times New Roman"/>
          <w:i/>
          <w:iCs/>
          <w:sz w:val="22"/>
          <w:szCs w:val="22"/>
        </w:rPr>
        <w:t xml:space="preserve"> </w:t>
      </w:r>
      <w:r w:rsidRPr="00422FC3">
        <w:rPr>
          <w:rFonts w:ascii="Times New Roman" w:hAnsi="Times New Roman" w:cs="Times New Roman"/>
          <w:iCs/>
          <w:sz w:val="22"/>
          <w:szCs w:val="22"/>
        </w:rPr>
        <w:t>с момента обнаружения Покупателем поставки Товара ненадлежащего качества</w:t>
      </w:r>
      <w:r w:rsidRPr="00422FC3">
        <w:rPr>
          <w:rFonts w:ascii="Times New Roman" w:hAnsi="Times New Roman" w:cs="Times New Roman"/>
          <w:i/>
          <w:iCs/>
          <w:sz w:val="22"/>
          <w:szCs w:val="22"/>
        </w:rPr>
        <w:t>.</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принять Товар, соответствующий условию об ассортименте, и отказаться от остального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отказаться от всего переданного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w:t>
      </w:r>
      <w:r w:rsidRPr="00422FC3">
        <w:rPr>
          <w:rFonts w:ascii="Times New Roman" w:hAnsi="Times New Roman" w:cs="Times New Roman"/>
          <w:i/>
          <w:sz w:val="22"/>
          <w:szCs w:val="22"/>
        </w:rPr>
        <w:t>календарных</w:t>
      </w:r>
      <w:r w:rsidRPr="00422FC3">
        <w:rPr>
          <w:rFonts w:ascii="Times New Roman" w:hAnsi="Times New Roman" w:cs="Times New Roman"/>
          <w:sz w:val="22"/>
          <w:szCs w:val="22"/>
        </w:rPr>
        <w:t xml:space="preserve"> дней;</w:t>
      </w:r>
    </w:p>
    <w:p w:rsidR="00AF275E" w:rsidRPr="00422FC3" w:rsidRDefault="00AF275E" w:rsidP="00AF275E">
      <w:pPr>
        <w:pStyle w:val="ConsPlusNormal"/>
        <w:ind w:firstLine="539"/>
        <w:jc w:val="both"/>
        <w:rPr>
          <w:rFonts w:ascii="Times New Roman" w:hAnsi="Times New Roman" w:cs="Times New Roman"/>
          <w:sz w:val="22"/>
          <w:szCs w:val="22"/>
        </w:rPr>
      </w:pPr>
      <w:r w:rsidRPr="00422FC3">
        <w:rPr>
          <w:rFonts w:ascii="Times New Roman" w:hAnsi="Times New Roman" w:cs="Times New Roman"/>
          <w:sz w:val="22"/>
          <w:szCs w:val="22"/>
        </w:rPr>
        <w:t>- принять весь переданный Товар.</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При отказе от Товара, ассортимент которого не соответствует условию настоящего Договора, или </w:t>
      </w:r>
      <w:r w:rsidRPr="00422FC3">
        <w:rPr>
          <w:rFonts w:ascii="Times New Roman" w:hAnsi="Times New Roman" w:cs="Times New Roman"/>
          <w:sz w:val="22"/>
          <w:szCs w:val="22"/>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F275E" w:rsidRPr="00422FC3" w:rsidRDefault="00AF275E" w:rsidP="00AF275E">
      <w:pPr>
        <w:pStyle w:val="ConsNormal"/>
        <w:ind w:firstLine="360"/>
        <w:jc w:val="center"/>
        <w:rPr>
          <w:rFonts w:ascii="Times New Roman" w:hAnsi="Times New Roman"/>
          <w:b/>
          <w:sz w:val="22"/>
          <w:szCs w:val="22"/>
        </w:rPr>
      </w:pPr>
    </w:p>
    <w:p w:rsidR="00AF275E" w:rsidRPr="00422FC3" w:rsidRDefault="00AF275E" w:rsidP="00AF275E">
      <w:pPr>
        <w:pStyle w:val="ConsNormal"/>
        <w:ind w:firstLine="360"/>
        <w:jc w:val="center"/>
        <w:rPr>
          <w:rFonts w:ascii="Times New Roman" w:hAnsi="Times New Roman"/>
          <w:b/>
          <w:sz w:val="22"/>
          <w:szCs w:val="22"/>
        </w:rPr>
      </w:pPr>
      <w:r w:rsidRPr="00422FC3">
        <w:rPr>
          <w:rFonts w:ascii="Times New Roman" w:hAnsi="Times New Roman"/>
          <w:b/>
          <w:sz w:val="22"/>
          <w:szCs w:val="22"/>
        </w:rPr>
        <w:t>5. Комплектность, качество и гарантии</w:t>
      </w:r>
    </w:p>
    <w:p w:rsidR="00AF275E" w:rsidRPr="00422FC3" w:rsidRDefault="00AF275E" w:rsidP="00AF275E">
      <w:pPr>
        <w:pStyle w:val="af"/>
        <w:jc w:val="both"/>
        <w:rPr>
          <w:sz w:val="22"/>
          <w:szCs w:val="22"/>
        </w:rPr>
      </w:pPr>
      <w:r w:rsidRPr="00422FC3">
        <w:rPr>
          <w:sz w:val="22"/>
          <w:szCs w:val="22"/>
        </w:rPr>
        <w:tab/>
        <w:t>5.1. Поставщик гарантирует, что:</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5.2. Остаточный срок годности Товара на дату поставки должен составлять не менее 70 %  от срока годности, установленного производителем.</w:t>
      </w:r>
      <w:r w:rsidRPr="00422FC3" w:rsidDel="008C3CC4">
        <w:rPr>
          <w:rFonts w:ascii="Times New Roman" w:hAnsi="Times New Roman" w:cs="Times New Roman"/>
          <w:sz w:val="22"/>
          <w:szCs w:val="22"/>
        </w:rPr>
        <w:t xml:space="preserve"> </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jc w:val="center"/>
        <w:rPr>
          <w:rFonts w:ascii="Times New Roman" w:hAnsi="Times New Roman"/>
          <w:b/>
          <w:sz w:val="22"/>
          <w:szCs w:val="22"/>
        </w:rPr>
      </w:pPr>
      <w:r w:rsidRPr="00422FC3">
        <w:rPr>
          <w:rFonts w:ascii="Times New Roman" w:hAnsi="Times New Roman"/>
          <w:b/>
          <w:sz w:val="22"/>
          <w:szCs w:val="22"/>
        </w:rPr>
        <w:t>6. Переход права собственности</w:t>
      </w:r>
    </w:p>
    <w:p w:rsidR="00AF275E" w:rsidRPr="00422FC3" w:rsidRDefault="00AF275E" w:rsidP="00AF275E">
      <w:pPr>
        <w:ind w:firstLine="709"/>
        <w:jc w:val="both"/>
        <w:rPr>
          <w:sz w:val="22"/>
          <w:szCs w:val="22"/>
        </w:rPr>
      </w:pPr>
      <w:r w:rsidRPr="00422FC3">
        <w:rPr>
          <w:sz w:val="22"/>
          <w:szCs w:val="22"/>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22FC3">
        <w:rPr>
          <w:i/>
          <w:sz w:val="22"/>
          <w:szCs w:val="22"/>
        </w:rPr>
        <w:t>товарной накладной формы ТОРГ-12</w:t>
      </w:r>
      <w:r w:rsidRPr="00422FC3">
        <w:rPr>
          <w:sz w:val="22"/>
          <w:szCs w:val="22"/>
        </w:rPr>
        <w:t>/</w:t>
      </w:r>
      <w:r w:rsidRPr="00422FC3">
        <w:rPr>
          <w:i/>
          <w:sz w:val="22"/>
          <w:szCs w:val="22"/>
        </w:rPr>
        <w:t>Универсального передаточного документа (УПД)</w:t>
      </w:r>
      <w:r w:rsidRPr="00422FC3">
        <w:rPr>
          <w:sz w:val="22"/>
          <w:szCs w:val="22"/>
        </w:rPr>
        <w:t>.</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7. Ответственность Сторон</w:t>
      </w:r>
    </w:p>
    <w:p w:rsidR="00AF275E" w:rsidRPr="00422FC3" w:rsidRDefault="00AF275E" w:rsidP="00AF275E">
      <w:pPr>
        <w:pStyle w:val="ConsNormal"/>
        <w:jc w:val="both"/>
        <w:rPr>
          <w:rFonts w:ascii="Times New Roman" w:hAnsi="Times New Roman"/>
          <w:sz w:val="22"/>
          <w:szCs w:val="22"/>
        </w:rPr>
      </w:pPr>
      <w:r w:rsidRPr="00422FC3">
        <w:rPr>
          <w:rFonts w:ascii="Times New Roman" w:hAnsi="Times New Roman"/>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F275E" w:rsidRPr="00422FC3" w:rsidRDefault="00AF275E" w:rsidP="00AF275E">
      <w:pPr>
        <w:pStyle w:val="af"/>
        <w:ind w:firstLine="709"/>
        <w:jc w:val="both"/>
        <w:rPr>
          <w:sz w:val="22"/>
          <w:szCs w:val="22"/>
        </w:rPr>
      </w:pPr>
      <w:r w:rsidRPr="00422FC3">
        <w:rPr>
          <w:sz w:val="22"/>
          <w:szCs w:val="22"/>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F275E" w:rsidRPr="00422FC3" w:rsidRDefault="00AF275E" w:rsidP="00AF275E">
      <w:pPr>
        <w:pStyle w:val="af"/>
        <w:ind w:firstLine="709"/>
        <w:jc w:val="both"/>
        <w:rPr>
          <w:sz w:val="22"/>
          <w:szCs w:val="22"/>
        </w:rPr>
      </w:pPr>
      <w:r w:rsidRPr="00422FC3">
        <w:rPr>
          <w:sz w:val="22"/>
          <w:szCs w:val="22"/>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F275E" w:rsidRPr="00422FC3" w:rsidRDefault="00AF275E" w:rsidP="00AF275E">
      <w:pPr>
        <w:pStyle w:val="af"/>
        <w:ind w:firstLine="708"/>
        <w:jc w:val="both"/>
        <w:rPr>
          <w:sz w:val="22"/>
          <w:szCs w:val="22"/>
        </w:rPr>
      </w:pPr>
      <w:r w:rsidRPr="00422FC3">
        <w:rPr>
          <w:sz w:val="22"/>
          <w:szCs w:val="22"/>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F275E" w:rsidRPr="00422FC3" w:rsidRDefault="00AF275E" w:rsidP="00AF275E">
      <w:pPr>
        <w:pStyle w:val="af"/>
        <w:ind w:firstLine="708"/>
        <w:jc w:val="both"/>
        <w:rPr>
          <w:sz w:val="22"/>
          <w:szCs w:val="22"/>
        </w:rPr>
      </w:pPr>
      <w:r w:rsidRPr="00422FC3">
        <w:rPr>
          <w:sz w:val="22"/>
          <w:szCs w:val="22"/>
        </w:rPr>
        <w:t>- возмещения Покупателю убытков, вызванных таким отказом;</w:t>
      </w:r>
    </w:p>
    <w:p w:rsidR="00AF275E" w:rsidRPr="00422FC3" w:rsidRDefault="00AF275E" w:rsidP="00AF275E">
      <w:pPr>
        <w:pStyle w:val="af"/>
        <w:ind w:firstLine="708"/>
        <w:jc w:val="both"/>
        <w:rPr>
          <w:sz w:val="22"/>
          <w:szCs w:val="22"/>
        </w:rPr>
      </w:pPr>
      <w:r w:rsidRPr="00422FC3">
        <w:rPr>
          <w:sz w:val="22"/>
          <w:szCs w:val="22"/>
        </w:rPr>
        <w:t>- возврата всех уплаченных Покупателем по настоящему Договору денежных сумм;</w:t>
      </w:r>
    </w:p>
    <w:p w:rsidR="00AF275E" w:rsidRPr="00422FC3" w:rsidRDefault="00AF275E" w:rsidP="00AF275E">
      <w:pPr>
        <w:pStyle w:val="af"/>
        <w:ind w:firstLine="708"/>
        <w:jc w:val="both"/>
        <w:rPr>
          <w:sz w:val="22"/>
          <w:szCs w:val="22"/>
        </w:rPr>
      </w:pPr>
      <w:r w:rsidRPr="00422FC3">
        <w:rPr>
          <w:sz w:val="22"/>
          <w:szCs w:val="22"/>
        </w:rPr>
        <w:t xml:space="preserve">- уплаты Покупателю штрафа в размере 10 % от общей стоимости Товара, указанной в п. 2.1 настоящего Договора.  </w:t>
      </w:r>
    </w:p>
    <w:p w:rsidR="00AF275E" w:rsidRPr="00422FC3" w:rsidRDefault="00AF275E" w:rsidP="00AF275E">
      <w:pPr>
        <w:pStyle w:val="Standard"/>
        <w:ind w:right="-81" w:firstLine="709"/>
        <w:jc w:val="both"/>
        <w:rPr>
          <w:sz w:val="22"/>
          <w:szCs w:val="22"/>
        </w:rPr>
      </w:pPr>
      <w:r w:rsidRPr="00422FC3">
        <w:rPr>
          <w:sz w:val="22"/>
          <w:szCs w:val="22"/>
        </w:rPr>
        <w:t xml:space="preserve">7.5. В случае не устранения Поставщиком выявленных недостатков Товара в течение  14 (четырнадцати) рабочих дней </w:t>
      </w:r>
      <w:proofErr w:type="gramStart"/>
      <w:r w:rsidRPr="00422FC3">
        <w:rPr>
          <w:sz w:val="22"/>
          <w:szCs w:val="22"/>
        </w:rPr>
        <w:t>с даты получения</w:t>
      </w:r>
      <w:proofErr w:type="gramEnd"/>
      <w:r w:rsidRPr="00422FC3">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AF275E" w:rsidRPr="00422FC3" w:rsidRDefault="00AF275E" w:rsidP="00AF275E">
      <w:pPr>
        <w:pStyle w:val="Standard"/>
        <w:ind w:right="-81" w:firstLine="709"/>
        <w:jc w:val="both"/>
        <w:rPr>
          <w:sz w:val="22"/>
          <w:szCs w:val="22"/>
        </w:rPr>
      </w:pPr>
      <w:r w:rsidRPr="00422FC3">
        <w:rPr>
          <w:sz w:val="22"/>
          <w:szCs w:val="22"/>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F275E" w:rsidRPr="00422FC3" w:rsidRDefault="00AF275E" w:rsidP="00AF275E">
      <w:pPr>
        <w:pStyle w:val="af"/>
        <w:ind w:firstLine="708"/>
        <w:jc w:val="both"/>
        <w:rPr>
          <w:sz w:val="22"/>
          <w:szCs w:val="22"/>
        </w:rPr>
      </w:pPr>
      <w:r w:rsidRPr="00422FC3">
        <w:rPr>
          <w:sz w:val="22"/>
          <w:szCs w:val="22"/>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F275E" w:rsidRPr="00422FC3" w:rsidRDefault="00AF275E" w:rsidP="00AF275E">
      <w:pPr>
        <w:pStyle w:val="Standard"/>
        <w:ind w:firstLine="708"/>
        <w:jc w:val="both"/>
        <w:rPr>
          <w:sz w:val="22"/>
          <w:szCs w:val="22"/>
        </w:rPr>
      </w:pPr>
      <w:r w:rsidRPr="00422FC3">
        <w:rPr>
          <w:sz w:val="22"/>
          <w:szCs w:val="22"/>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F275E" w:rsidRPr="00422FC3" w:rsidRDefault="00AF275E" w:rsidP="00AF275E">
      <w:pPr>
        <w:pStyle w:val="ConsNormal"/>
        <w:ind w:firstLine="709"/>
        <w:jc w:val="both"/>
        <w:rPr>
          <w:rFonts w:ascii="Times New Roman" w:hAnsi="Times New Roman"/>
          <w:iCs/>
          <w:sz w:val="22"/>
          <w:szCs w:val="22"/>
        </w:rPr>
      </w:pPr>
      <w:r w:rsidRPr="00422FC3">
        <w:rPr>
          <w:rFonts w:ascii="Times New Roman" w:hAnsi="Times New Roman"/>
          <w:iCs/>
          <w:sz w:val="22"/>
          <w:szCs w:val="22"/>
        </w:rPr>
        <w:t>7.8. Поставщик несет ответственность перед Покупателем за неисполнение или ненадлежащее исполнение обязатель</w:t>
      </w:r>
      <w:proofErr w:type="gramStart"/>
      <w:r w:rsidRPr="00422FC3">
        <w:rPr>
          <w:rFonts w:ascii="Times New Roman" w:hAnsi="Times New Roman"/>
          <w:iCs/>
          <w:sz w:val="22"/>
          <w:szCs w:val="22"/>
        </w:rPr>
        <w:t>ств тр</w:t>
      </w:r>
      <w:proofErr w:type="gramEnd"/>
      <w:r w:rsidRPr="00422FC3">
        <w:rPr>
          <w:rFonts w:ascii="Times New Roman" w:hAnsi="Times New Roman"/>
          <w:iCs/>
          <w:sz w:val="22"/>
          <w:szCs w:val="22"/>
        </w:rPr>
        <w:t>етьими лицами, привлеченными Поставщиком для исполнения своих обязательств по Договору.</w:t>
      </w:r>
    </w:p>
    <w:p w:rsidR="00AF275E" w:rsidRPr="00422FC3" w:rsidRDefault="00AF275E" w:rsidP="00AF275E">
      <w:pPr>
        <w:pStyle w:val="ConsNormal"/>
        <w:ind w:firstLine="709"/>
        <w:jc w:val="both"/>
        <w:rPr>
          <w:rFonts w:ascii="Times New Roman" w:hAnsi="Times New Roman"/>
          <w:iCs/>
          <w:sz w:val="22"/>
          <w:szCs w:val="22"/>
        </w:rPr>
      </w:pPr>
      <w:r w:rsidRPr="00422FC3">
        <w:rPr>
          <w:rFonts w:ascii="Times New Roman" w:hAnsi="Times New Roman"/>
          <w:iCs/>
          <w:sz w:val="22"/>
          <w:szCs w:val="22"/>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F275E" w:rsidRPr="00422FC3" w:rsidRDefault="00AF275E" w:rsidP="00AF275E">
      <w:pPr>
        <w:pStyle w:val="ConsNormal"/>
        <w:ind w:firstLine="709"/>
        <w:jc w:val="both"/>
        <w:rPr>
          <w:rFonts w:ascii="Times New Roman" w:hAnsi="Times New Roman"/>
          <w:iCs/>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8. Обстоятельства непреодолимой силы</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8.1. </w:t>
      </w:r>
      <w:proofErr w:type="gramStart"/>
      <w:r w:rsidRPr="00422FC3">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22FC3">
        <w:rPr>
          <w:rFonts w:ascii="Times New Roman" w:hAnsi="Times New Roman"/>
          <w:sz w:val="22"/>
          <w:szCs w:val="22"/>
        </w:rPr>
        <w:t>Договор</w:t>
      </w:r>
      <w:proofErr w:type="gramEnd"/>
      <w:r w:rsidRPr="00422FC3">
        <w:rPr>
          <w:rFonts w:ascii="Times New Roman" w:hAnsi="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F275E" w:rsidRPr="00422FC3" w:rsidRDefault="00AF275E" w:rsidP="00AF275E">
      <w:pPr>
        <w:pStyle w:val="ConsNormal"/>
        <w:ind w:firstLine="0"/>
        <w:jc w:val="both"/>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9. Разрешение споров</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22FC3">
        <w:rPr>
          <w:rFonts w:ascii="Times New Roman" w:hAnsi="Times New Roman"/>
          <w:sz w:val="22"/>
          <w:szCs w:val="22"/>
        </w:rPr>
        <w:t>с даты получения</w:t>
      </w:r>
      <w:proofErr w:type="gramEnd"/>
      <w:r w:rsidRPr="00422FC3">
        <w:rPr>
          <w:rFonts w:ascii="Times New Roman" w:hAnsi="Times New Roman"/>
          <w:sz w:val="22"/>
          <w:szCs w:val="22"/>
        </w:rPr>
        <w:t xml:space="preserve"> претензии.</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sz w:val="22"/>
          <w:szCs w:val="22"/>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422FC3">
        <w:rPr>
          <w:rFonts w:ascii="Times New Roman" w:hAnsi="Times New Roman"/>
          <w:i/>
          <w:sz w:val="22"/>
          <w:szCs w:val="22"/>
        </w:rPr>
        <w:t xml:space="preserve">        </w:t>
      </w:r>
    </w:p>
    <w:p w:rsidR="00AF275E" w:rsidRPr="00422FC3" w:rsidRDefault="00AF275E" w:rsidP="00AF275E">
      <w:pPr>
        <w:pStyle w:val="ConsNormal"/>
        <w:ind w:firstLine="0"/>
        <w:jc w:val="both"/>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10. Порядок внесения изменений, дополнений в Договор</w:t>
      </w: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и его расторжения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10.2. Настоящий Договор </w:t>
      </w:r>
      <w:proofErr w:type="gramStart"/>
      <w:r w:rsidRPr="00422FC3">
        <w:rPr>
          <w:rFonts w:ascii="Times New Roman" w:hAnsi="Times New Roman"/>
          <w:sz w:val="22"/>
          <w:szCs w:val="22"/>
        </w:rPr>
        <w:t>может быть досрочно расторгнут</w:t>
      </w:r>
      <w:proofErr w:type="gramEnd"/>
      <w:r w:rsidRPr="00422FC3">
        <w:rPr>
          <w:rFonts w:ascii="Times New Roman" w:hAnsi="Times New Roman"/>
          <w:sz w:val="22"/>
          <w:szCs w:val="22"/>
        </w:rPr>
        <w:t xml:space="preserve"> по основаниям, предусмотренным законодательством Российской Федерации и настоящим Договором.</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10.3. Настоящий </w:t>
      </w:r>
      <w:proofErr w:type="gramStart"/>
      <w:r w:rsidRPr="00422FC3">
        <w:rPr>
          <w:rFonts w:ascii="Times New Roman" w:hAnsi="Times New Roman"/>
          <w:sz w:val="22"/>
          <w:szCs w:val="22"/>
        </w:rPr>
        <w:t>Договор</w:t>
      </w:r>
      <w:proofErr w:type="gramEnd"/>
      <w:r w:rsidRPr="00422FC3">
        <w:rPr>
          <w:rFonts w:ascii="Times New Roman" w:hAnsi="Times New Roman"/>
          <w:sz w:val="22"/>
          <w:szCs w:val="22"/>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22FC3">
        <w:rPr>
          <w:rFonts w:ascii="Times New Roman" w:hAnsi="Times New Roman"/>
          <w:sz w:val="22"/>
          <w:szCs w:val="22"/>
        </w:rPr>
        <w:t>с даты расторжения</w:t>
      </w:r>
      <w:proofErr w:type="gramEnd"/>
      <w:r w:rsidRPr="00422FC3">
        <w:rPr>
          <w:rFonts w:ascii="Times New Roman" w:hAnsi="Times New Roman"/>
          <w:sz w:val="22"/>
          <w:szCs w:val="22"/>
        </w:rPr>
        <w:t xml:space="preserve"> настоящего Договора.</w:t>
      </w:r>
    </w:p>
    <w:p w:rsidR="00AF275E" w:rsidRPr="00422FC3" w:rsidRDefault="00AF275E" w:rsidP="00AF275E">
      <w:pPr>
        <w:pStyle w:val="ConsNormal"/>
        <w:suppressAutoHyphens/>
        <w:autoSpaceDN w:val="0"/>
        <w:ind w:firstLine="709"/>
        <w:jc w:val="both"/>
        <w:textAlignment w:val="baseline"/>
        <w:rPr>
          <w:rFonts w:ascii="Times New Roman" w:hAnsi="Times New Roman"/>
          <w:sz w:val="22"/>
          <w:szCs w:val="22"/>
        </w:rPr>
      </w:pPr>
      <w:r w:rsidRPr="00422FC3">
        <w:rPr>
          <w:rFonts w:ascii="Times New Roman" w:hAnsi="Times New Roman"/>
          <w:sz w:val="22"/>
          <w:szCs w:val="22"/>
        </w:rPr>
        <w:t xml:space="preserve">10.6. </w:t>
      </w:r>
      <w:proofErr w:type="gramStart"/>
      <w:r w:rsidRPr="00422FC3">
        <w:rPr>
          <w:rFonts w:ascii="Times New Roman" w:hAnsi="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F275E" w:rsidRPr="00422FC3" w:rsidRDefault="00AF275E" w:rsidP="00AF275E">
      <w:pPr>
        <w:pStyle w:val="Standard"/>
        <w:jc w:val="center"/>
        <w:rPr>
          <w:b/>
          <w:sz w:val="22"/>
          <w:szCs w:val="22"/>
        </w:rPr>
      </w:pPr>
    </w:p>
    <w:p w:rsidR="00AF275E" w:rsidRPr="00422FC3" w:rsidRDefault="00AF275E" w:rsidP="00AF275E">
      <w:pPr>
        <w:pStyle w:val="Standard"/>
        <w:jc w:val="center"/>
        <w:rPr>
          <w:b/>
          <w:sz w:val="22"/>
          <w:szCs w:val="22"/>
        </w:rPr>
      </w:pPr>
      <w:r w:rsidRPr="00422FC3">
        <w:rPr>
          <w:b/>
          <w:sz w:val="22"/>
          <w:szCs w:val="22"/>
        </w:rPr>
        <w:t>11. Антикоррупционная оговорка</w:t>
      </w:r>
    </w:p>
    <w:p w:rsidR="00AF275E" w:rsidRPr="00422FC3" w:rsidRDefault="00AF275E" w:rsidP="00AF275E">
      <w:pPr>
        <w:ind w:firstLine="709"/>
        <w:jc w:val="both"/>
        <w:rPr>
          <w:sz w:val="22"/>
          <w:szCs w:val="22"/>
        </w:rPr>
      </w:pPr>
      <w:r w:rsidRPr="00422FC3">
        <w:rPr>
          <w:sz w:val="22"/>
          <w:szCs w:val="22"/>
        </w:rPr>
        <w:t xml:space="preserve">11.1. </w:t>
      </w:r>
      <w:proofErr w:type="gramStart"/>
      <w:r w:rsidRPr="00422FC3">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275E" w:rsidRPr="00422FC3" w:rsidRDefault="00AF275E" w:rsidP="00AF275E">
      <w:pPr>
        <w:ind w:firstLine="709"/>
        <w:jc w:val="both"/>
        <w:rPr>
          <w:sz w:val="22"/>
          <w:szCs w:val="22"/>
        </w:rPr>
      </w:pPr>
      <w:r w:rsidRPr="00422FC3">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275E" w:rsidRPr="00422FC3" w:rsidRDefault="00AF275E" w:rsidP="00AF275E">
      <w:pPr>
        <w:ind w:firstLine="709"/>
        <w:jc w:val="both"/>
        <w:rPr>
          <w:sz w:val="22"/>
          <w:szCs w:val="22"/>
        </w:rPr>
      </w:pPr>
      <w:r w:rsidRPr="00422FC3">
        <w:rPr>
          <w:sz w:val="22"/>
          <w:szCs w:val="22"/>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22FC3">
          <w:rPr>
            <w:sz w:val="22"/>
            <w:szCs w:val="22"/>
          </w:rPr>
          <w:t>пункта 11.1</w:t>
        </w:r>
      </w:hyperlink>
      <w:r w:rsidRPr="00422FC3">
        <w:rPr>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22FC3">
          <w:rPr>
            <w:sz w:val="22"/>
            <w:szCs w:val="22"/>
          </w:rPr>
          <w:t>пункта 11.1</w:t>
        </w:r>
      </w:hyperlink>
      <w:r w:rsidRPr="00422FC3">
        <w:rPr>
          <w:sz w:val="22"/>
          <w:szCs w:val="22"/>
        </w:rPr>
        <w:t xml:space="preserve"> настоящего договора другой Стороной, ее аффилированными лицами, работниками или посредниками.</w:t>
      </w:r>
    </w:p>
    <w:p w:rsidR="00AF275E" w:rsidRPr="00422FC3" w:rsidRDefault="00AF275E" w:rsidP="00AF275E">
      <w:pPr>
        <w:ind w:firstLine="709"/>
        <w:jc w:val="both"/>
        <w:rPr>
          <w:sz w:val="22"/>
          <w:szCs w:val="22"/>
        </w:rPr>
      </w:pPr>
      <w:r w:rsidRPr="00422FC3">
        <w:rPr>
          <w:sz w:val="22"/>
          <w:szCs w:val="22"/>
        </w:rPr>
        <w:lastRenderedPageBreak/>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AF275E" w:rsidRPr="00422FC3" w:rsidRDefault="00AF275E" w:rsidP="00AF275E">
      <w:pPr>
        <w:ind w:firstLine="709"/>
        <w:jc w:val="both"/>
        <w:rPr>
          <w:sz w:val="22"/>
          <w:szCs w:val="22"/>
        </w:rPr>
      </w:pPr>
      <w:r w:rsidRPr="00422FC3">
        <w:rPr>
          <w:sz w:val="22"/>
          <w:szCs w:val="22"/>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F275E" w:rsidRPr="00422FC3" w:rsidRDefault="00AF275E" w:rsidP="00AF275E">
      <w:pPr>
        <w:ind w:firstLine="709"/>
        <w:jc w:val="both"/>
        <w:rPr>
          <w:sz w:val="22"/>
          <w:szCs w:val="22"/>
        </w:rPr>
      </w:pPr>
      <w:r w:rsidRPr="00422FC3">
        <w:rPr>
          <w:sz w:val="22"/>
          <w:szCs w:val="22"/>
        </w:rPr>
        <w:t xml:space="preserve">Сторона, получившая уведомление о нарушении каких-либо положений </w:t>
      </w:r>
      <w:hyperlink w:anchor="p283" w:history="1">
        <w:r w:rsidRPr="00422FC3">
          <w:rPr>
            <w:sz w:val="22"/>
            <w:szCs w:val="22"/>
          </w:rPr>
          <w:t>пункта 11.1</w:t>
        </w:r>
      </w:hyperlink>
      <w:r w:rsidRPr="00422FC3">
        <w:rPr>
          <w:sz w:val="22"/>
          <w:szCs w:val="22"/>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22FC3">
        <w:rPr>
          <w:sz w:val="22"/>
          <w:szCs w:val="22"/>
        </w:rPr>
        <w:t>с даты получения</w:t>
      </w:r>
      <w:proofErr w:type="gramEnd"/>
      <w:r w:rsidRPr="00422FC3">
        <w:rPr>
          <w:sz w:val="22"/>
          <w:szCs w:val="22"/>
        </w:rPr>
        <w:t xml:space="preserve"> письменного уведомления.</w:t>
      </w:r>
    </w:p>
    <w:p w:rsidR="00AF275E" w:rsidRPr="00422FC3" w:rsidRDefault="00AF275E" w:rsidP="00AF275E">
      <w:pPr>
        <w:ind w:firstLine="709"/>
        <w:jc w:val="both"/>
        <w:rPr>
          <w:sz w:val="22"/>
          <w:szCs w:val="22"/>
        </w:rPr>
      </w:pPr>
      <w:r w:rsidRPr="00422FC3">
        <w:rPr>
          <w:sz w:val="22"/>
          <w:szCs w:val="22"/>
        </w:rPr>
        <w:t xml:space="preserve">11.3. Стороны гарантируют осуществление надлежащего разбирательства по фактам нарушения положений </w:t>
      </w:r>
      <w:hyperlink w:anchor="p283" w:history="1">
        <w:r w:rsidRPr="00422FC3">
          <w:rPr>
            <w:sz w:val="22"/>
            <w:szCs w:val="22"/>
          </w:rPr>
          <w:t>пункта 11.1</w:t>
        </w:r>
      </w:hyperlink>
      <w:r w:rsidRPr="00422FC3">
        <w:rPr>
          <w:sz w:val="22"/>
          <w:szCs w:val="22"/>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275E" w:rsidRPr="00422FC3" w:rsidRDefault="00AF275E" w:rsidP="00AF275E">
      <w:pPr>
        <w:ind w:firstLine="709"/>
        <w:jc w:val="both"/>
        <w:rPr>
          <w:sz w:val="22"/>
          <w:szCs w:val="22"/>
        </w:rPr>
      </w:pPr>
      <w:r w:rsidRPr="00422FC3">
        <w:rPr>
          <w:sz w:val="22"/>
          <w:szCs w:val="22"/>
        </w:rPr>
        <w:t xml:space="preserve">11.4. В случае подтверждения факта нарушения одной Стороной положений </w:t>
      </w:r>
      <w:hyperlink w:anchor="p283" w:history="1">
        <w:r w:rsidRPr="00422FC3">
          <w:rPr>
            <w:sz w:val="22"/>
            <w:szCs w:val="22"/>
          </w:rPr>
          <w:t>пункта 11.1</w:t>
        </w:r>
      </w:hyperlink>
      <w:r w:rsidRPr="00422FC3">
        <w:rPr>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22FC3">
          <w:rPr>
            <w:sz w:val="22"/>
            <w:szCs w:val="22"/>
          </w:rPr>
          <w:t>пунктом 11.2</w:t>
        </w:r>
      </w:hyperlink>
      <w:r w:rsidRPr="00422FC3">
        <w:rPr>
          <w:sz w:val="22"/>
          <w:szCs w:val="22"/>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22FC3">
        <w:rPr>
          <w:sz w:val="22"/>
          <w:szCs w:val="22"/>
        </w:rPr>
        <w:t>позднее</w:t>
      </w:r>
      <w:proofErr w:type="gramEnd"/>
      <w:r w:rsidRPr="00422FC3">
        <w:rPr>
          <w:sz w:val="22"/>
          <w:szCs w:val="22"/>
        </w:rPr>
        <w:t xml:space="preserve"> чем за 60 (шестьдесят) календарных дней до даты прекращения действия настоящего Договора.</w:t>
      </w:r>
    </w:p>
    <w:p w:rsidR="00AF275E" w:rsidRPr="00422FC3" w:rsidRDefault="00AF275E" w:rsidP="00AF275E">
      <w:pPr>
        <w:pStyle w:val="Standard"/>
        <w:jc w:val="both"/>
        <w:rPr>
          <w:sz w:val="22"/>
          <w:szCs w:val="22"/>
        </w:rPr>
      </w:pPr>
    </w:p>
    <w:p w:rsidR="00AF275E" w:rsidRPr="00422FC3" w:rsidRDefault="00AF275E" w:rsidP="00AF275E">
      <w:pPr>
        <w:pStyle w:val="Standard"/>
        <w:jc w:val="center"/>
        <w:rPr>
          <w:b/>
          <w:sz w:val="22"/>
          <w:szCs w:val="22"/>
        </w:rPr>
      </w:pPr>
      <w:r w:rsidRPr="00422FC3">
        <w:rPr>
          <w:b/>
          <w:sz w:val="22"/>
          <w:szCs w:val="22"/>
        </w:rPr>
        <w:t>12. Срок действия Договора</w:t>
      </w:r>
    </w:p>
    <w:p w:rsidR="00AF275E" w:rsidRPr="00422FC3" w:rsidRDefault="00AF275E" w:rsidP="00AF275E">
      <w:pPr>
        <w:pStyle w:val="Standard"/>
        <w:jc w:val="both"/>
        <w:rPr>
          <w:sz w:val="22"/>
          <w:szCs w:val="22"/>
        </w:rPr>
      </w:pPr>
      <w:r w:rsidRPr="00422FC3">
        <w:rPr>
          <w:sz w:val="22"/>
          <w:szCs w:val="22"/>
        </w:rPr>
        <w:t xml:space="preserve">             Настоящий Договор вступает в силу с момента его заключения и действует до 31.12.2021 г., а в части расчетов, до полного исполнения обязательств по настоящему Договору.</w:t>
      </w:r>
    </w:p>
    <w:p w:rsidR="00AF275E" w:rsidRPr="00422FC3" w:rsidRDefault="00AF275E" w:rsidP="00AF275E">
      <w:pPr>
        <w:pStyle w:val="a3"/>
        <w:tabs>
          <w:tab w:val="left" w:pos="-6804"/>
        </w:tabs>
        <w:ind w:firstLine="709"/>
        <w:rPr>
          <w:b/>
          <w:sz w:val="22"/>
          <w:szCs w:val="22"/>
        </w:rPr>
      </w:pPr>
    </w:p>
    <w:p w:rsidR="00AF275E" w:rsidRPr="00422FC3" w:rsidRDefault="00AF275E" w:rsidP="00AF275E">
      <w:pPr>
        <w:pStyle w:val="a3"/>
        <w:tabs>
          <w:tab w:val="left" w:pos="-6804"/>
        </w:tabs>
        <w:ind w:firstLine="709"/>
        <w:rPr>
          <w:b/>
          <w:sz w:val="22"/>
          <w:szCs w:val="22"/>
        </w:rPr>
      </w:pPr>
      <w:r w:rsidRPr="00422FC3">
        <w:rPr>
          <w:b/>
          <w:sz w:val="22"/>
          <w:szCs w:val="22"/>
        </w:rPr>
        <w:t>13. Налоговая оговорка</w:t>
      </w:r>
    </w:p>
    <w:p w:rsidR="00AF275E" w:rsidRPr="00422FC3" w:rsidRDefault="00AF275E" w:rsidP="00AF275E">
      <w:pPr>
        <w:ind w:firstLine="709"/>
        <w:jc w:val="both"/>
        <w:rPr>
          <w:sz w:val="22"/>
          <w:szCs w:val="22"/>
        </w:rPr>
      </w:pPr>
      <w:r w:rsidRPr="00422FC3">
        <w:rPr>
          <w:sz w:val="22"/>
          <w:szCs w:val="22"/>
        </w:rPr>
        <w:t>13.1.</w:t>
      </w:r>
      <w:r w:rsidRPr="00422FC3">
        <w:rPr>
          <w:i/>
          <w:sz w:val="22"/>
          <w:szCs w:val="22"/>
        </w:rPr>
        <w:t xml:space="preserve"> </w:t>
      </w:r>
      <w:r w:rsidRPr="00422FC3">
        <w:rPr>
          <w:sz w:val="22"/>
          <w:szCs w:val="22"/>
        </w:rPr>
        <w:t>Поставщик</w:t>
      </w:r>
      <w:r w:rsidRPr="00422FC3">
        <w:rPr>
          <w:i/>
          <w:sz w:val="22"/>
          <w:szCs w:val="22"/>
        </w:rPr>
        <w:t xml:space="preserve"> </w:t>
      </w:r>
      <w:r w:rsidRPr="00422FC3">
        <w:rPr>
          <w:sz w:val="22"/>
          <w:szCs w:val="22"/>
        </w:rPr>
        <w:t>гарантирует, что:</w:t>
      </w:r>
    </w:p>
    <w:p w:rsidR="00AF275E" w:rsidRPr="00422FC3" w:rsidRDefault="00AF275E" w:rsidP="00AF275E">
      <w:pPr>
        <w:ind w:firstLine="709"/>
        <w:jc w:val="both"/>
        <w:rPr>
          <w:sz w:val="22"/>
          <w:szCs w:val="22"/>
        </w:rPr>
      </w:pPr>
      <w:r w:rsidRPr="00422FC3">
        <w:rPr>
          <w:sz w:val="22"/>
          <w:szCs w:val="22"/>
        </w:rPr>
        <w:t>зарегистрирован в ЕГРЮЛ надлежащим образом;</w:t>
      </w:r>
    </w:p>
    <w:p w:rsidR="00AF275E" w:rsidRPr="00422FC3" w:rsidRDefault="00AF275E" w:rsidP="00AF275E">
      <w:pPr>
        <w:ind w:firstLine="709"/>
        <w:jc w:val="both"/>
        <w:rPr>
          <w:sz w:val="22"/>
          <w:szCs w:val="22"/>
        </w:rPr>
      </w:pPr>
      <w:r w:rsidRPr="00422FC3">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275E" w:rsidRPr="00422FC3" w:rsidRDefault="00AF275E" w:rsidP="00AF275E">
      <w:pPr>
        <w:ind w:firstLine="709"/>
        <w:jc w:val="both"/>
        <w:rPr>
          <w:sz w:val="22"/>
          <w:szCs w:val="22"/>
        </w:rPr>
      </w:pPr>
      <w:r w:rsidRPr="00422FC3">
        <w:rPr>
          <w:sz w:val="22"/>
          <w:szCs w:val="22"/>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275E" w:rsidRPr="00422FC3" w:rsidRDefault="00AF275E" w:rsidP="00AF275E">
      <w:pPr>
        <w:ind w:firstLine="709"/>
        <w:jc w:val="both"/>
        <w:rPr>
          <w:sz w:val="22"/>
          <w:szCs w:val="22"/>
        </w:rPr>
      </w:pPr>
      <w:r w:rsidRPr="00422FC3">
        <w:rPr>
          <w:sz w:val="22"/>
          <w:szCs w:val="22"/>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F275E" w:rsidRPr="00422FC3" w:rsidRDefault="00AF275E" w:rsidP="00AF275E">
      <w:pPr>
        <w:ind w:firstLine="709"/>
        <w:jc w:val="both"/>
        <w:rPr>
          <w:sz w:val="22"/>
          <w:szCs w:val="22"/>
        </w:rPr>
      </w:pPr>
      <w:r w:rsidRPr="00422FC3">
        <w:rPr>
          <w:sz w:val="22"/>
          <w:szCs w:val="22"/>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F275E" w:rsidRPr="00422FC3" w:rsidRDefault="00AF275E" w:rsidP="00AF275E">
      <w:pPr>
        <w:ind w:firstLine="709"/>
        <w:jc w:val="both"/>
        <w:rPr>
          <w:sz w:val="22"/>
          <w:szCs w:val="22"/>
        </w:rPr>
      </w:pPr>
      <w:r w:rsidRPr="00422FC3">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F275E" w:rsidRPr="00422FC3" w:rsidRDefault="00AF275E" w:rsidP="00AF275E">
      <w:pPr>
        <w:ind w:firstLine="709"/>
        <w:jc w:val="both"/>
        <w:rPr>
          <w:sz w:val="22"/>
          <w:szCs w:val="22"/>
        </w:rPr>
      </w:pPr>
      <w:r w:rsidRPr="00422FC3">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275E" w:rsidRPr="00422FC3" w:rsidRDefault="00AF275E" w:rsidP="00AF275E">
      <w:pPr>
        <w:ind w:firstLine="709"/>
        <w:jc w:val="both"/>
        <w:rPr>
          <w:sz w:val="22"/>
          <w:szCs w:val="22"/>
        </w:rPr>
      </w:pPr>
      <w:proofErr w:type="gramStart"/>
      <w:r w:rsidRPr="00422FC3">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F275E" w:rsidRPr="00422FC3" w:rsidRDefault="00AF275E" w:rsidP="00AF275E">
      <w:pPr>
        <w:ind w:firstLine="709"/>
        <w:jc w:val="both"/>
        <w:rPr>
          <w:sz w:val="22"/>
          <w:szCs w:val="22"/>
        </w:rPr>
      </w:pPr>
      <w:r w:rsidRPr="00422FC3">
        <w:rPr>
          <w:sz w:val="22"/>
          <w:szCs w:val="22"/>
        </w:rPr>
        <w:t>своевременно и в полном объеме уплачивает налоги, сборы и страховые взносы;</w:t>
      </w:r>
    </w:p>
    <w:p w:rsidR="00AF275E" w:rsidRPr="00422FC3" w:rsidRDefault="00AF275E" w:rsidP="00AF275E">
      <w:pPr>
        <w:ind w:firstLine="709"/>
        <w:jc w:val="both"/>
        <w:rPr>
          <w:i/>
          <w:sz w:val="22"/>
          <w:szCs w:val="22"/>
        </w:rPr>
      </w:pPr>
      <w:r w:rsidRPr="00422FC3">
        <w:rPr>
          <w:sz w:val="22"/>
          <w:szCs w:val="22"/>
        </w:rPr>
        <w:t xml:space="preserve">отражает в налоговой отчетности по НДС все суммы НДС, предъявленные Покупателю – </w:t>
      </w:r>
      <w:r w:rsidRPr="00422FC3">
        <w:rPr>
          <w:i/>
          <w:sz w:val="22"/>
          <w:szCs w:val="22"/>
        </w:rPr>
        <w:t>данный абзац исключается в случае освобождения от уплаты НДС при заключении договора;</w:t>
      </w:r>
    </w:p>
    <w:p w:rsidR="00AF275E" w:rsidRPr="00422FC3" w:rsidRDefault="00AF275E" w:rsidP="00AF275E">
      <w:pPr>
        <w:ind w:firstLine="709"/>
        <w:jc w:val="both"/>
        <w:rPr>
          <w:sz w:val="22"/>
          <w:szCs w:val="22"/>
        </w:rPr>
      </w:pPr>
      <w:r w:rsidRPr="00422FC3">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AF275E" w:rsidRPr="00422FC3" w:rsidRDefault="00AF275E" w:rsidP="00AF275E">
      <w:pPr>
        <w:tabs>
          <w:tab w:val="left" w:pos="1276"/>
          <w:tab w:val="left" w:pos="1418"/>
        </w:tabs>
        <w:ind w:firstLine="709"/>
        <w:jc w:val="both"/>
        <w:rPr>
          <w:sz w:val="22"/>
          <w:szCs w:val="22"/>
        </w:rPr>
      </w:pPr>
      <w:r w:rsidRPr="00422FC3">
        <w:rPr>
          <w:sz w:val="22"/>
          <w:szCs w:val="22"/>
        </w:rPr>
        <w:t>13.2.</w:t>
      </w:r>
      <w:r w:rsidRPr="00422FC3">
        <w:rPr>
          <w:sz w:val="22"/>
          <w:szCs w:val="22"/>
        </w:rPr>
        <w:tab/>
        <w:t>Если Поставщик</w:t>
      </w:r>
      <w:r w:rsidRPr="00422FC3">
        <w:rPr>
          <w:i/>
          <w:sz w:val="22"/>
          <w:szCs w:val="22"/>
        </w:rPr>
        <w:t xml:space="preserve"> </w:t>
      </w:r>
      <w:r w:rsidRPr="00422FC3">
        <w:rPr>
          <w:sz w:val="22"/>
          <w:szCs w:val="22"/>
        </w:rPr>
        <w:t>нарушит гарантии (любую одну, несколько или все вместе), указанные в пункте 13.1. настоящего Договора, и это повлечет:</w:t>
      </w:r>
    </w:p>
    <w:p w:rsidR="00AF275E" w:rsidRPr="00422FC3" w:rsidRDefault="00AF275E" w:rsidP="00AF275E">
      <w:pPr>
        <w:tabs>
          <w:tab w:val="left" w:pos="1276"/>
        </w:tabs>
        <w:ind w:firstLine="709"/>
        <w:jc w:val="both"/>
        <w:rPr>
          <w:sz w:val="22"/>
          <w:szCs w:val="22"/>
        </w:rPr>
      </w:pPr>
      <w:r w:rsidRPr="00422FC3">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22FC3">
        <w:rPr>
          <w:sz w:val="22"/>
          <w:szCs w:val="22"/>
        </w:rPr>
        <w:t>и(</w:t>
      </w:r>
      <w:proofErr w:type="gramEnd"/>
      <w:r w:rsidRPr="00422FC3">
        <w:rPr>
          <w:sz w:val="22"/>
          <w:szCs w:val="22"/>
        </w:rPr>
        <w:t>или)</w:t>
      </w:r>
    </w:p>
    <w:p w:rsidR="00AF275E" w:rsidRPr="00422FC3" w:rsidRDefault="00AF275E" w:rsidP="00AF275E">
      <w:pPr>
        <w:ind w:firstLine="709"/>
        <w:jc w:val="both"/>
        <w:rPr>
          <w:sz w:val="22"/>
          <w:szCs w:val="22"/>
        </w:rPr>
      </w:pPr>
      <w:proofErr w:type="gramStart"/>
      <w:r w:rsidRPr="00422FC3">
        <w:rPr>
          <w:sz w:val="22"/>
          <w:szCs w:val="22"/>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w:t>
      </w:r>
      <w:r w:rsidRPr="00422FC3">
        <w:rPr>
          <w:sz w:val="22"/>
          <w:szCs w:val="22"/>
        </w:rPr>
        <w:lastRenderedPageBreak/>
        <w:t>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22FC3">
        <w:rPr>
          <w:sz w:val="22"/>
          <w:szCs w:val="22"/>
        </w:rPr>
        <w:t xml:space="preserve"> понес вследствие таких нарушений. </w:t>
      </w:r>
    </w:p>
    <w:p w:rsidR="00AF275E" w:rsidRPr="00422FC3" w:rsidRDefault="00AF275E" w:rsidP="00AF275E">
      <w:pPr>
        <w:tabs>
          <w:tab w:val="left" w:pos="1276"/>
          <w:tab w:val="left" w:pos="1418"/>
        </w:tabs>
        <w:ind w:firstLine="709"/>
        <w:jc w:val="both"/>
        <w:rPr>
          <w:sz w:val="22"/>
          <w:szCs w:val="22"/>
        </w:rPr>
      </w:pPr>
      <w:r w:rsidRPr="00422FC3">
        <w:rPr>
          <w:sz w:val="22"/>
          <w:szCs w:val="22"/>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14. Прочие условия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14.2.  Поставщик не вправе полностью или частично уступать свои права по настоящему Договору третьим лицам.</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F275E" w:rsidRPr="00422FC3" w:rsidRDefault="00AF275E" w:rsidP="00AF275E">
      <w:pPr>
        <w:pStyle w:val="Standard"/>
        <w:ind w:firstLine="709"/>
        <w:jc w:val="both"/>
        <w:rPr>
          <w:sz w:val="22"/>
          <w:szCs w:val="22"/>
          <w:shd w:val="clear" w:color="auto" w:fill="FFFFFF"/>
        </w:rPr>
      </w:pPr>
      <w:r w:rsidRPr="00422FC3">
        <w:rPr>
          <w:sz w:val="22"/>
          <w:szCs w:val="22"/>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22FC3">
        <w:rPr>
          <w:sz w:val="22"/>
          <w:szCs w:val="22"/>
          <w:shd w:val="clear" w:color="auto" w:fill="FFFFFF"/>
        </w:rPr>
        <w:t>с даты отправления</w:t>
      </w:r>
      <w:proofErr w:type="gramEnd"/>
      <w:r w:rsidRPr="00422FC3">
        <w:rPr>
          <w:sz w:val="22"/>
          <w:szCs w:val="22"/>
          <w:shd w:val="clear" w:color="auto" w:fill="FFFFFF"/>
        </w:rPr>
        <w:t xml:space="preserve"> электронного письма.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14.5. Все приложения к настоящему Договору являются его неотъемлемыми частями.</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14.6. Настоящий Договор составлен в двух экземплярах, имеющих одинаковую силу, по одному экземпляру для каждой из Сторон.</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14.7. К настоящему Договору прилагаются (</w:t>
      </w:r>
      <w:r w:rsidRPr="00422FC3">
        <w:rPr>
          <w:rFonts w:ascii="Times New Roman" w:hAnsi="Times New Roman"/>
          <w:i/>
          <w:sz w:val="22"/>
          <w:szCs w:val="22"/>
        </w:rPr>
        <w:t>если прилагаются)</w:t>
      </w:r>
      <w:r w:rsidRPr="00422FC3">
        <w:rPr>
          <w:rFonts w:ascii="Times New Roman" w:hAnsi="Times New Roman"/>
          <w:sz w:val="22"/>
          <w:szCs w:val="22"/>
        </w:rPr>
        <w:t>:</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i/>
          <w:sz w:val="22"/>
          <w:szCs w:val="22"/>
        </w:rPr>
        <w:t>14.7.1 Спецификация (Приложение № 1); (если  предусмотрено в п. 1.1.)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proofErr w:type="gramStart"/>
            <w:r w:rsidRPr="00C239B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C239B2">
              <w:t xml:space="preserve"> </w:t>
            </w:r>
            <w:proofErr w:type="gramStart"/>
            <w:r w:rsidRPr="00C239B2">
              <w:t>Киров»)</w:t>
            </w:r>
            <w:proofErr w:type="gramEnd"/>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р</w:t>
            </w:r>
            <w:proofErr w:type="gramEnd"/>
            <w:r w:rsidRPr="00C239B2">
              <w:rPr>
                <w:rFonts w:ascii="Times New Roman" w:hAnsi="Times New Roman"/>
                <w:bCs/>
              </w:rPr>
              <w:t xml:space="preserve">/счет 40703810192000000102 </w:t>
            </w:r>
          </w:p>
          <w:p w:rsidR="00AC1CEC" w:rsidRPr="00C239B2" w:rsidRDefault="00AC1CEC" w:rsidP="00C239B2">
            <w:pPr>
              <w:rPr>
                <w:bCs/>
              </w:rPr>
            </w:pPr>
            <w:proofErr w:type="gramStart"/>
            <w:r w:rsidRPr="00C239B2">
              <w:rPr>
                <w:bCs/>
              </w:rPr>
              <w:t>р</w:t>
            </w:r>
            <w:proofErr w:type="gramEnd"/>
            <w:r w:rsidRPr="00C239B2">
              <w:rPr>
                <w:bCs/>
              </w:rPr>
              <w:t>/счет 40703810392000000122 (ОМС)</w:t>
            </w:r>
          </w:p>
          <w:p w:rsidR="00AC1CEC" w:rsidRPr="00C239B2" w:rsidRDefault="00AC1CEC" w:rsidP="00C239B2">
            <w:r w:rsidRPr="00C239B2">
              <w:t>филиал Банк ВТБ (ПАО) в г. Кирове</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к</w:t>
            </w:r>
            <w:proofErr w:type="gramEnd"/>
            <w:r w:rsidRPr="00C239B2">
              <w:rPr>
                <w:rFonts w:ascii="Times New Roman" w:hAnsi="Times New Roman"/>
                <w:bCs/>
              </w:rPr>
              <w:t>/счет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w:t>
      </w:r>
      <w:proofErr w:type="gramStart"/>
      <w:r w:rsidRPr="00C239B2">
        <w:rPr>
          <w:bCs/>
        </w:rPr>
        <w:t>г</w:t>
      </w:r>
      <w:proofErr w:type="gramEnd"/>
      <w:r w:rsidRPr="00C239B2">
        <w:rPr>
          <w:bCs/>
        </w:rPr>
        <w:t>.</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proofErr w:type="gramStart"/>
            <w:r w:rsidRPr="00C239B2">
              <w:t>п</w:t>
            </w:r>
            <w:proofErr w:type="gramEnd"/>
            <w:r w:rsidRPr="00C239B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w:t>
      </w:r>
      <w:proofErr w:type="gramStart"/>
      <w:r w:rsidRPr="00C239B2">
        <w:rPr>
          <w:sz w:val="20"/>
          <w:szCs w:val="20"/>
        </w:rPr>
        <w:t xml:space="preserve"> (___%) </w:t>
      </w:r>
      <w:proofErr w:type="gramEnd"/>
      <w:r w:rsidRPr="00C239B2">
        <w:rPr>
          <w:sz w:val="20"/>
          <w:szCs w:val="20"/>
        </w:rPr>
        <w:t>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1"/>
      <w:footerReference w:type="default" r:id="rId12"/>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1E" w:rsidRDefault="0026501E">
      <w:r>
        <w:separator/>
      </w:r>
    </w:p>
  </w:endnote>
  <w:endnote w:type="continuationSeparator" w:id="0">
    <w:p w:rsidR="0026501E" w:rsidRDefault="0026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F2" w:rsidRDefault="008679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679F2" w:rsidRDefault="008679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F2" w:rsidRDefault="008679F2" w:rsidP="003504C9">
    <w:pPr>
      <w:pStyle w:val="a5"/>
      <w:jc w:val="center"/>
    </w:pPr>
  </w:p>
  <w:p w:rsidR="008679F2" w:rsidRDefault="008679F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1E" w:rsidRDefault="0026501E">
      <w:r>
        <w:separator/>
      </w:r>
    </w:p>
  </w:footnote>
  <w:footnote w:type="continuationSeparator" w:id="0">
    <w:p w:rsidR="0026501E" w:rsidRDefault="00265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0C5274"/>
    <w:rsid w:val="0010533C"/>
    <w:rsid w:val="0011483F"/>
    <w:rsid w:val="001436D0"/>
    <w:rsid w:val="001B0049"/>
    <w:rsid w:val="002150A1"/>
    <w:rsid w:val="00247BDA"/>
    <w:rsid w:val="0026501E"/>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7033E"/>
    <w:rsid w:val="00773311"/>
    <w:rsid w:val="00783588"/>
    <w:rsid w:val="00792C36"/>
    <w:rsid w:val="00805162"/>
    <w:rsid w:val="008679F2"/>
    <w:rsid w:val="00880501"/>
    <w:rsid w:val="0088646F"/>
    <w:rsid w:val="008D15E7"/>
    <w:rsid w:val="00930080"/>
    <w:rsid w:val="0095391F"/>
    <w:rsid w:val="009A09F2"/>
    <w:rsid w:val="009A7549"/>
    <w:rsid w:val="009F2ED9"/>
    <w:rsid w:val="00A356ED"/>
    <w:rsid w:val="00A50571"/>
    <w:rsid w:val="00AB254F"/>
    <w:rsid w:val="00AC1CEC"/>
    <w:rsid w:val="00AF275E"/>
    <w:rsid w:val="00AF7790"/>
    <w:rsid w:val="00B72234"/>
    <w:rsid w:val="00B93EB9"/>
    <w:rsid w:val="00C14BED"/>
    <w:rsid w:val="00C239B2"/>
    <w:rsid w:val="00CB01C1"/>
    <w:rsid w:val="00CD75AB"/>
    <w:rsid w:val="00D1481F"/>
    <w:rsid w:val="00DA0376"/>
    <w:rsid w:val="00DA0D10"/>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17</Pages>
  <Words>9068</Words>
  <Characters>51689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2020-11-26T11:21:00Z</dcterms:created>
  <dcterms:modified xsi:type="dcterms:W3CDTF">2021-04-20T07:27:00Z</dcterms:modified>
</cp:coreProperties>
</file>