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DB230F">
        <w:rPr>
          <w:b/>
        </w:rPr>
        <w:t>208</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w:t>
      </w:r>
      <w:proofErr w:type="gramStart"/>
      <w:r w:rsidR="00AC1CEC" w:rsidRPr="00F56214">
        <w:rPr>
          <w:rFonts w:ascii="Times New Roman" w:hAnsi="Times New Roman" w:cs="Times New Roman"/>
          <w:snapToGrid w:val="0"/>
        </w:rPr>
        <w:t>дств</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дл</w:t>
      </w:r>
      <w:proofErr w:type="gramEnd"/>
      <w:r w:rsidR="00347555" w:rsidRPr="00F56214">
        <w:rPr>
          <w:rFonts w:ascii="Times New Roman" w:hAnsi="Times New Roman" w:cs="Times New Roman"/>
          <w:snapToGrid w:val="0"/>
        </w:rPr>
        <w:t xml:space="preserve">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DB230F">
        <w:rPr>
          <w:rFonts w:ascii="Times New Roman" w:hAnsi="Times New Roman"/>
          <w:b/>
          <w:snapToGrid w:val="0"/>
          <w:sz w:val="20"/>
          <w:szCs w:val="20"/>
        </w:rPr>
        <w:t>651 650</w:t>
      </w:r>
      <w:r w:rsidR="00805162" w:rsidRPr="00F56214">
        <w:rPr>
          <w:rFonts w:ascii="Times New Roman" w:hAnsi="Times New Roman"/>
          <w:b/>
          <w:snapToGrid w:val="0"/>
          <w:sz w:val="20"/>
          <w:szCs w:val="20"/>
        </w:rPr>
        <w:t xml:space="preserve"> </w:t>
      </w:r>
      <w:r w:rsidRPr="00F56214">
        <w:rPr>
          <w:rFonts w:ascii="Times New Roman" w:hAnsi="Times New Roman"/>
          <w:b/>
          <w:sz w:val="20"/>
          <w:szCs w:val="20"/>
        </w:rPr>
        <w:t>(</w:t>
      </w:r>
      <w:r w:rsidR="00DB230F">
        <w:rPr>
          <w:rFonts w:ascii="Times New Roman" w:hAnsi="Times New Roman"/>
          <w:b/>
          <w:sz w:val="20"/>
          <w:szCs w:val="20"/>
        </w:rPr>
        <w:t>шестьсот пятьдесят одна тысяча шестьсот пятьдесят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DB230F">
        <w:rPr>
          <w:rFonts w:ascii="Times New Roman" w:hAnsi="Times New Roman"/>
          <w:b/>
          <w:sz w:val="20"/>
          <w:szCs w:val="20"/>
        </w:rPr>
        <w:t>ей</w:t>
      </w:r>
      <w:r w:rsidRPr="00F56214">
        <w:rPr>
          <w:rFonts w:ascii="Times New Roman" w:hAnsi="Times New Roman"/>
          <w:b/>
          <w:sz w:val="20"/>
          <w:szCs w:val="20"/>
        </w:rPr>
        <w:t xml:space="preserve">  </w:t>
      </w:r>
      <w:r w:rsidR="00CB15FB">
        <w:rPr>
          <w:rFonts w:ascii="Times New Roman" w:hAnsi="Times New Roman"/>
          <w:b/>
          <w:sz w:val="20"/>
          <w:szCs w:val="20"/>
        </w:rPr>
        <w:t>0</w:t>
      </w:r>
      <w:r w:rsidR="00DB230F">
        <w:rPr>
          <w:rFonts w:ascii="Times New Roman" w:hAnsi="Times New Roman"/>
          <w:b/>
          <w:sz w:val="20"/>
          <w:szCs w:val="20"/>
        </w:rPr>
        <w:t>0</w:t>
      </w:r>
      <w:r w:rsidRPr="00F56214">
        <w:rPr>
          <w:rFonts w:ascii="Times New Roman" w:hAnsi="Times New Roman"/>
          <w:b/>
          <w:sz w:val="20"/>
          <w:szCs w:val="20"/>
        </w:rPr>
        <w:t xml:space="preserve">  копе</w:t>
      </w:r>
      <w:r w:rsidR="00DB230F">
        <w:rPr>
          <w:rFonts w:ascii="Times New Roman" w:hAnsi="Times New Roman"/>
          <w:b/>
          <w:sz w:val="20"/>
          <w:szCs w:val="20"/>
        </w:rPr>
        <w:t>ек</w:t>
      </w:r>
      <w:r w:rsidRPr="00F56214">
        <w:rPr>
          <w:rFonts w:ascii="Times New Roman" w:hAnsi="Times New Roman"/>
          <w:b/>
          <w:sz w:val="20"/>
          <w:szCs w:val="20"/>
        </w:rPr>
        <w:t>.</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DB230F">
        <w:t>4</w:t>
      </w:r>
      <w:r w:rsidR="00604D33" w:rsidRPr="00F56214">
        <w:t xml:space="preserve">» </w:t>
      </w:r>
      <w:r w:rsidR="00DB230F">
        <w:t>сентября</w:t>
      </w:r>
      <w:r w:rsidRPr="00F56214">
        <w:t xml:space="preserve">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DB230F">
        <w:t>01</w:t>
      </w:r>
      <w:r w:rsidRPr="00F56214">
        <w:t xml:space="preserve">» </w:t>
      </w:r>
      <w:r w:rsidR="00DB230F">
        <w:t>октября</w:t>
      </w:r>
      <w:r w:rsidRPr="00F56214">
        <w:t xml:space="preserve">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DB230F" w:rsidRPr="00F56214">
        <w:t>«</w:t>
      </w:r>
      <w:r w:rsidR="00DB230F">
        <w:t>01</w:t>
      </w:r>
      <w:r w:rsidR="00DB230F" w:rsidRPr="00F56214">
        <w:t xml:space="preserve">» </w:t>
      </w:r>
      <w:r w:rsidR="00DB230F">
        <w:t>октября</w:t>
      </w:r>
      <w:r w:rsidR="00DB230F" w:rsidRPr="00F56214">
        <w:t xml:space="preserve">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DB230F" w:rsidRPr="00F56214">
        <w:t>«</w:t>
      </w:r>
      <w:r w:rsidR="00DB230F">
        <w:t>01</w:t>
      </w:r>
      <w:r w:rsidR="00DB230F" w:rsidRPr="00F56214">
        <w:t xml:space="preserve">» </w:t>
      </w:r>
      <w:r w:rsidR="00DB230F">
        <w:t>октября</w:t>
      </w:r>
      <w:r w:rsidR="00DB230F" w:rsidRPr="00F56214">
        <w:t xml:space="preserve">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Pr="00F56214" w:rsidRDefault="003504C9" w:rsidP="00F56214">
      <w:pPr>
        <w:jc w:val="center"/>
        <w:rPr>
          <w:b/>
          <w:bCs/>
        </w:rPr>
      </w:pPr>
    </w:p>
    <w:p w:rsidR="009B1CC6" w:rsidRPr="00F56214" w:rsidRDefault="009B1CC6" w:rsidP="00F56214">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CF05D8" w:rsidTr="00794CA4">
        <w:trPr>
          <w:trHeight w:val="699"/>
        </w:trPr>
        <w:tc>
          <w:tcPr>
            <w:tcW w:w="463" w:type="dxa"/>
            <w:vAlign w:val="center"/>
          </w:tcPr>
          <w:p w:rsidR="00604D33" w:rsidRPr="00CF05D8" w:rsidRDefault="00604D33" w:rsidP="00CF05D8">
            <w:pPr>
              <w:pStyle w:val="a8"/>
              <w:spacing w:after="0"/>
              <w:ind w:left="0"/>
              <w:jc w:val="center"/>
              <w:rPr>
                <w:b/>
                <w:sz w:val="20"/>
                <w:szCs w:val="20"/>
              </w:rPr>
            </w:pPr>
            <w:r w:rsidRPr="00CF05D8">
              <w:rPr>
                <w:b/>
                <w:sz w:val="20"/>
                <w:szCs w:val="20"/>
              </w:rPr>
              <w:t>№</w:t>
            </w:r>
          </w:p>
        </w:tc>
        <w:tc>
          <w:tcPr>
            <w:tcW w:w="1488" w:type="dxa"/>
            <w:vAlign w:val="center"/>
          </w:tcPr>
          <w:p w:rsidR="00604D33" w:rsidRPr="00CF05D8" w:rsidRDefault="00604D33" w:rsidP="00CF05D8">
            <w:pPr>
              <w:pStyle w:val="a8"/>
              <w:spacing w:after="0"/>
              <w:ind w:left="0"/>
              <w:jc w:val="center"/>
              <w:rPr>
                <w:b/>
                <w:sz w:val="20"/>
                <w:szCs w:val="20"/>
              </w:rPr>
            </w:pPr>
            <w:r w:rsidRPr="00CF05D8">
              <w:rPr>
                <w:b/>
                <w:sz w:val="20"/>
                <w:szCs w:val="20"/>
              </w:rPr>
              <w:t>МНН</w:t>
            </w:r>
          </w:p>
        </w:tc>
        <w:tc>
          <w:tcPr>
            <w:tcW w:w="1843" w:type="dxa"/>
            <w:vAlign w:val="center"/>
          </w:tcPr>
          <w:p w:rsidR="00604D33" w:rsidRPr="00CF05D8" w:rsidRDefault="00604D33" w:rsidP="00CF05D8">
            <w:pPr>
              <w:pStyle w:val="a8"/>
              <w:spacing w:after="0"/>
              <w:ind w:left="0"/>
              <w:jc w:val="center"/>
              <w:rPr>
                <w:b/>
                <w:sz w:val="20"/>
                <w:szCs w:val="20"/>
              </w:rPr>
            </w:pPr>
            <w:r w:rsidRPr="00CF05D8">
              <w:rPr>
                <w:b/>
                <w:sz w:val="20"/>
                <w:szCs w:val="20"/>
              </w:rPr>
              <w:t>Торговое наименование</w:t>
            </w:r>
          </w:p>
        </w:tc>
        <w:tc>
          <w:tcPr>
            <w:tcW w:w="4961" w:type="dxa"/>
            <w:vAlign w:val="center"/>
          </w:tcPr>
          <w:p w:rsidR="00604D33" w:rsidRPr="00CF05D8" w:rsidRDefault="00604D33" w:rsidP="00CF05D8">
            <w:pPr>
              <w:pStyle w:val="a8"/>
              <w:spacing w:after="0"/>
              <w:ind w:left="0"/>
              <w:jc w:val="center"/>
              <w:rPr>
                <w:b/>
                <w:sz w:val="20"/>
                <w:szCs w:val="20"/>
              </w:rPr>
            </w:pPr>
            <w:r w:rsidRPr="00CF05D8">
              <w:rPr>
                <w:b/>
                <w:sz w:val="20"/>
                <w:szCs w:val="20"/>
              </w:rPr>
              <w:t>Форма выпуска, дозировка</w:t>
            </w:r>
          </w:p>
        </w:tc>
        <w:tc>
          <w:tcPr>
            <w:tcW w:w="837" w:type="dxa"/>
            <w:vAlign w:val="center"/>
          </w:tcPr>
          <w:p w:rsidR="00604D33" w:rsidRPr="00CF05D8" w:rsidRDefault="00604D33" w:rsidP="00CF05D8">
            <w:pPr>
              <w:pStyle w:val="a8"/>
              <w:spacing w:after="0"/>
              <w:ind w:left="0"/>
              <w:jc w:val="center"/>
              <w:rPr>
                <w:b/>
                <w:sz w:val="20"/>
                <w:szCs w:val="20"/>
              </w:rPr>
            </w:pPr>
            <w:r w:rsidRPr="00CF05D8">
              <w:rPr>
                <w:b/>
                <w:sz w:val="20"/>
                <w:szCs w:val="20"/>
              </w:rPr>
              <w:t>Ед. изм.</w:t>
            </w:r>
          </w:p>
        </w:tc>
        <w:tc>
          <w:tcPr>
            <w:tcW w:w="747" w:type="dxa"/>
            <w:vAlign w:val="center"/>
          </w:tcPr>
          <w:p w:rsidR="00604D33" w:rsidRPr="00CF05D8" w:rsidRDefault="00604D33" w:rsidP="00CF05D8">
            <w:pPr>
              <w:pStyle w:val="a8"/>
              <w:spacing w:after="0"/>
              <w:ind w:left="0"/>
              <w:jc w:val="center"/>
              <w:rPr>
                <w:b/>
                <w:sz w:val="20"/>
                <w:szCs w:val="20"/>
              </w:rPr>
            </w:pPr>
            <w:r w:rsidRPr="00CF05D8">
              <w:rPr>
                <w:b/>
                <w:sz w:val="20"/>
                <w:szCs w:val="20"/>
              </w:rPr>
              <w:t>Кол-во</w:t>
            </w:r>
          </w:p>
        </w:tc>
      </w:tr>
      <w:tr w:rsidR="00C9164D" w:rsidRPr="00CF05D8" w:rsidTr="00187D22">
        <w:trPr>
          <w:trHeight w:val="313"/>
        </w:trPr>
        <w:tc>
          <w:tcPr>
            <w:tcW w:w="463" w:type="dxa"/>
            <w:vAlign w:val="center"/>
          </w:tcPr>
          <w:p w:rsidR="00C9164D" w:rsidRPr="00CF05D8" w:rsidRDefault="00C9164D" w:rsidP="00CF05D8">
            <w:pPr>
              <w:pStyle w:val="a8"/>
              <w:spacing w:after="0"/>
              <w:ind w:left="0"/>
              <w:jc w:val="center"/>
              <w:rPr>
                <w:sz w:val="20"/>
                <w:szCs w:val="20"/>
              </w:rPr>
            </w:pPr>
            <w:r w:rsidRPr="00CF05D8">
              <w:rPr>
                <w:sz w:val="20"/>
                <w:szCs w:val="20"/>
              </w:rPr>
              <w:t>1.</w:t>
            </w:r>
          </w:p>
        </w:tc>
        <w:tc>
          <w:tcPr>
            <w:tcW w:w="1488" w:type="dxa"/>
          </w:tcPr>
          <w:p w:rsidR="00C9164D" w:rsidRDefault="00C9164D">
            <w:pPr>
              <w:jc w:val="center"/>
              <w:rPr>
                <w:color w:val="000000"/>
                <w:sz w:val="18"/>
                <w:szCs w:val="18"/>
              </w:rPr>
            </w:pPr>
          </w:p>
        </w:tc>
        <w:tc>
          <w:tcPr>
            <w:tcW w:w="1843" w:type="dxa"/>
          </w:tcPr>
          <w:p w:rsidR="00C9164D" w:rsidRPr="00794CA4" w:rsidRDefault="00C9164D" w:rsidP="00C9164D">
            <w:pPr>
              <w:pStyle w:val="afb"/>
              <w:rPr>
                <w:rFonts w:ascii="Times New Roman" w:hAnsi="Times New Roman" w:cs="Times New Roman"/>
                <w:bCs/>
              </w:rPr>
            </w:pPr>
            <w:proofErr w:type="spellStart"/>
            <w:r w:rsidRPr="00794CA4">
              <w:rPr>
                <w:rFonts w:ascii="Times New Roman" w:hAnsi="Times New Roman" w:cs="Times New Roman"/>
                <w:bCs/>
              </w:rPr>
              <w:t>Этацизин</w:t>
            </w:r>
            <w:proofErr w:type="spellEnd"/>
            <w:r w:rsidRPr="00794CA4">
              <w:rPr>
                <w:rFonts w:ascii="Times New Roman" w:hAnsi="Times New Roman" w:cs="Times New Roman"/>
                <w:bCs/>
              </w:rPr>
              <w:t xml:space="preserve"> </w:t>
            </w:r>
          </w:p>
        </w:tc>
        <w:tc>
          <w:tcPr>
            <w:tcW w:w="4961" w:type="dxa"/>
            <w:shd w:val="clear" w:color="auto" w:fill="auto"/>
          </w:tcPr>
          <w:p w:rsidR="00C9164D" w:rsidRPr="00794CA4" w:rsidRDefault="00794CA4">
            <w:pPr>
              <w:jc w:val="center"/>
              <w:rPr>
                <w:color w:val="000000"/>
                <w:sz w:val="18"/>
                <w:szCs w:val="18"/>
              </w:rPr>
            </w:pPr>
            <w:r w:rsidRPr="00794CA4">
              <w:rPr>
                <w:bCs/>
              </w:rPr>
              <w:t xml:space="preserve">таблетки, покрытые оболочкой </w:t>
            </w:r>
            <w:r w:rsidR="00C9164D" w:rsidRPr="00794CA4">
              <w:rPr>
                <w:bCs/>
              </w:rPr>
              <w:t>50 мг №50</w:t>
            </w:r>
          </w:p>
        </w:tc>
        <w:tc>
          <w:tcPr>
            <w:tcW w:w="837" w:type="dxa"/>
          </w:tcPr>
          <w:p w:rsidR="00C9164D" w:rsidRPr="00794CA4" w:rsidRDefault="00C9164D" w:rsidP="00B84603">
            <w:pPr>
              <w:pStyle w:val="afb"/>
              <w:jc w:val="center"/>
              <w:rPr>
                <w:rFonts w:ascii="Times New Roman" w:hAnsi="Times New Roman" w:cs="Times New Roman"/>
                <w:bCs/>
              </w:rPr>
            </w:pPr>
            <w:proofErr w:type="spellStart"/>
            <w:r w:rsidRPr="00794CA4">
              <w:rPr>
                <w:rFonts w:ascii="Times New Roman" w:hAnsi="Times New Roman" w:cs="Times New Roman"/>
                <w:bCs/>
              </w:rPr>
              <w:t>Уп</w:t>
            </w:r>
            <w:proofErr w:type="spellEnd"/>
          </w:p>
        </w:tc>
        <w:tc>
          <w:tcPr>
            <w:tcW w:w="747" w:type="dxa"/>
          </w:tcPr>
          <w:p w:rsidR="00C9164D" w:rsidRPr="00794CA4" w:rsidRDefault="00C9164D" w:rsidP="00B84603">
            <w:pPr>
              <w:pStyle w:val="afb"/>
              <w:jc w:val="center"/>
              <w:rPr>
                <w:rFonts w:ascii="Times New Roman" w:hAnsi="Times New Roman" w:cs="Times New Roman"/>
                <w:bCs/>
              </w:rPr>
            </w:pPr>
            <w:r w:rsidRPr="00794CA4">
              <w:rPr>
                <w:rFonts w:ascii="Times New Roman" w:hAnsi="Times New Roman" w:cs="Times New Roman"/>
                <w:bCs/>
              </w:rPr>
              <w:t>1</w:t>
            </w:r>
          </w:p>
        </w:tc>
      </w:tr>
      <w:tr w:rsidR="00C9164D" w:rsidRPr="00CF05D8" w:rsidTr="00187D22">
        <w:trPr>
          <w:trHeight w:val="313"/>
        </w:trPr>
        <w:tc>
          <w:tcPr>
            <w:tcW w:w="463" w:type="dxa"/>
            <w:vAlign w:val="center"/>
          </w:tcPr>
          <w:p w:rsidR="00C9164D" w:rsidRPr="00CF05D8" w:rsidRDefault="00C9164D" w:rsidP="00CF05D8">
            <w:pPr>
              <w:pStyle w:val="a8"/>
              <w:spacing w:after="0"/>
              <w:ind w:left="0"/>
              <w:jc w:val="center"/>
              <w:rPr>
                <w:sz w:val="20"/>
                <w:szCs w:val="20"/>
              </w:rPr>
            </w:pPr>
            <w:r w:rsidRPr="00CF05D8">
              <w:rPr>
                <w:sz w:val="20"/>
                <w:szCs w:val="20"/>
              </w:rPr>
              <w:t>2</w:t>
            </w:r>
          </w:p>
        </w:tc>
        <w:tc>
          <w:tcPr>
            <w:tcW w:w="1488" w:type="dxa"/>
          </w:tcPr>
          <w:p w:rsidR="00C9164D" w:rsidRDefault="00794CA4">
            <w:pPr>
              <w:jc w:val="center"/>
              <w:rPr>
                <w:color w:val="000000"/>
                <w:sz w:val="18"/>
                <w:szCs w:val="18"/>
              </w:rPr>
            </w:pPr>
            <w:proofErr w:type="spellStart"/>
            <w:r w:rsidRPr="00794CA4">
              <w:rPr>
                <w:color w:val="000000"/>
                <w:sz w:val="18"/>
                <w:szCs w:val="18"/>
              </w:rPr>
              <w:t>Сульфацетамид</w:t>
            </w:r>
            <w:proofErr w:type="spellEnd"/>
          </w:p>
        </w:tc>
        <w:tc>
          <w:tcPr>
            <w:tcW w:w="1843" w:type="dxa"/>
          </w:tcPr>
          <w:p w:rsidR="00C9164D" w:rsidRPr="00794CA4" w:rsidRDefault="00C9164D" w:rsidP="00C9164D">
            <w:pPr>
              <w:pStyle w:val="afb"/>
              <w:rPr>
                <w:rFonts w:ascii="Times New Roman" w:hAnsi="Times New Roman" w:cs="Times New Roman"/>
                <w:bCs/>
              </w:rPr>
            </w:pPr>
            <w:proofErr w:type="spellStart"/>
            <w:r w:rsidRPr="00794CA4">
              <w:rPr>
                <w:rFonts w:ascii="Times New Roman" w:hAnsi="Times New Roman" w:cs="Times New Roman"/>
                <w:bCs/>
              </w:rPr>
              <w:t>Сульфацил</w:t>
            </w:r>
            <w:proofErr w:type="spellEnd"/>
            <w:r w:rsidRPr="00794CA4">
              <w:rPr>
                <w:rFonts w:ascii="Times New Roman" w:hAnsi="Times New Roman" w:cs="Times New Roman"/>
                <w:bCs/>
              </w:rPr>
              <w:t xml:space="preserve"> натрия </w:t>
            </w:r>
          </w:p>
        </w:tc>
        <w:tc>
          <w:tcPr>
            <w:tcW w:w="4961" w:type="dxa"/>
            <w:shd w:val="clear" w:color="auto" w:fill="auto"/>
          </w:tcPr>
          <w:p w:rsidR="00C9164D" w:rsidRPr="00794CA4" w:rsidRDefault="00794CA4" w:rsidP="00794CA4">
            <w:pPr>
              <w:jc w:val="center"/>
              <w:rPr>
                <w:color w:val="000000"/>
                <w:sz w:val="18"/>
                <w:szCs w:val="18"/>
              </w:rPr>
            </w:pPr>
            <w:r w:rsidRPr="00794CA4">
              <w:rPr>
                <w:bCs/>
              </w:rPr>
              <w:t>Г</w:t>
            </w:r>
            <w:r w:rsidR="00C9164D" w:rsidRPr="00794CA4">
              <w:rPr>
                <w:bCs/>
              </w:rPr>
              <w:t>л</w:t>
            </w:r>
            <w:r w:rsidRPr="00794CA4">
              <w:rPr>
                <w:bCs/>
              </w:rPr>
              <w:t xml:space="preserve">азные </w:t>
            </w:r>
            <w:r w:rsidR="00C9164D" w:rsidRPr="00794CA4">
              <w:rPr>
                <w:bCs/>
              </w:rPr>
              <w:t>капли 20% 1,5мл</w:t>
            </w:r>
            <w:r w:rsidRPr="00794CA4">
              <w:rPr>
                <w:bCs/>
              </w:rPr>
              <w:t xml:space="preserve"> </w:t>
            </w:r>
            <w:r w:rsidR="00C9164D" w:rsidRPr="00794CA4">
              <w:rPr>
                <w:bCs/>
              </w:rPr>
              <w:t>№2</w:t>
            </w:r>
          </w:p>
        </w:tc>
        <w:tc>
          <w:tcPr>
            <w:tcW w:w="837" w:type="dxa"/>
          </w:tcPr>
          <w:p w:rsidR="00C9164D" w:rsidRPr="00794CA4" w:rsidRDefault="00C9164D" w:rsidP="00B84603">
            <w:pPr>
              <w:pStyle w:val="afb"/>
              <w:jc w:val="center"/>
              <w:rPr>
                <w:rFonts w:ascii="Times New Roman" w:hAnsi="Times New Roman" w:cs="Times New Roman"/>
                <w:bCs/>
              </w:rPr>
            </w:pPr>
            <w:proofErr w:type="spellStart"/>
            <w:r w:rsidRPr="00794CA4">
              <w:rPr>
                <w:rFonts w:ascii="Times New Roman" w:hAnsi="Times New Roman" w:cs="Times New Roman"/>
                <w:bCs/>
              </w:rPr>
              <w:t>Фл</w:t>
            </w:r>
            <w:proofErr w:type="spellEnd"/>
          </w:p>
        </w:tc>
        <w:tc>
          <w:tcPr>
            <w:tcW w:w="747" w:type="dxa"/>
          </w:tcPr>
          <w:p w:rsidR="00C9164D" w:rsidRPr="00794CA4" w:rsidRDefault="00C9164D" w:rsidP="00B84603">
            <w:pPr>
              <w:pStyle w:val="afb"/>
              <w:jc w:val="center"/>
              <w:rPr>
                <w:rFonts w:ascii="Times New Roman" w:hAnsi="Times New Roman" w:cs="Times New Roman"/>
                <w:bCs/>
              </w:rPr>
            </w:pPr>
            <w:r w:rsidRPr="00794CA4">
              <w:rPr>
                <w:rFonts w:ascii="Times New Roman" w:hAnsi="Times New Roman" w:cs="Times New Roman"/>
                <w:bCs/>
              </w:rPr>
              <w:t>7</w:t>
            </w:r>
          </w:p>
        </w:tc>
      </w:tr>
      <w:tr w:rsidR="00C9164D" w:rsidRPr="00CF05D8" w:rsidTr="00187D22">
        <w:trPr>
          <w:trHeight w:val="313"/>
        </w:trPr>
        <w:tc>
          <w:tcPr>
            <w:tcW w:w="463" w:type="dxa"/>
            <w:vAlign w:val="center"/>
          </w:tcPr>
          <w:p w:rsidR="00C9164D" w:rsidRPr="00CF05D8" w:rsidRDefault="00C9164D" w:rsidP="00CF05D8">
            <w:pPr>
              <w:pStyle w:val="a8"/>
              <w:spacing w:after="0"/>
              <w:ind w:left="0"/>
              <w:jc w:val="center"/>
              <w:rPr>
                <w:sz w:val="20"/>
                <w:szCs w:val="20"/>
              </w:rPr>
            </w:pPr>
            <w:r w:rsidRPr="00CF05D8">
              <w:rPr>
                <w:sz w:val="20"/>
                <w:szCs w:val="20"/>
              </w:rPr>
              <w:t>3</w:t>
            </w:r>
          </w:p>
        </w:tc>
        <w:tc>
          <w:tcPr>
            <w:tcW w:w="1488" w:type="dxa"/>
          </w:tcPr>
          <w:p w:rsidR="00C9164D" w:rsidRDefault="00794CA4">
            <w:pPr>
              <w:jc w:val="center"/>
              <w:rPr>
                <w:color w:val="000000"/>
                <w:sz w:val="18"/>
                <w:szCs w:val="18"/>
              </w:rPr>
            </w:pPr>
            <w:r w:rsidRPr="00794CA4">
              <w:rPr>
                <w:color w:val="000000"/>
                <w:sz w:val="18"/>
                <w:szCs w:val="18"/>
              </w:rPr>
              <w:t xml:space="preserve">Пиридоксин + Тиамин + </w:t>
            </w:r>
            <w:proofErr w:type="spellStart"/>
            <w:r w:rsidRPr="00794CA4">
              <w:rPr>
                <w:color w:val="000000"/>
                <w:sz w:val="18"/>
                <w:szCs w:val="18"/>
              </w:rPr>
              <w:t>Цианокобаламин</w:t>
            </w:r>
            <w:proofErr w:type="spellEnd"/>
            <w:r w:rsidRPr="00794CA4">
              <w:rPr>
                <w:color w:val="000000"/>
                <w:sz w:val="18"/>
                <w:szCs w:val="18"/>
              </w:rPr>
              <w:t xml:space="preserve"> + [</w:t>
            </w:r>
            <w:proofErr w:type="spellStart"/>
            <w:r w:rsidRPr="00794CA4">
              <w:rPr>
                <w:color w:val="000000"/>
                <w:sz w:val="18"/>
                <w:szCs w:val="18"/>
              </w:rPr>
              <w:t>Лидокаин</w:t>
            </w:r>
            <w:proofErr w:type="spellEnd"/>
            <w:r w:rsidRPr="00794CA4">
              <w:rPr>
                <w:color w:val="000000"/>
                <w:sz w:val="18"/>
                <w:szCs w:val="18"/>
              </w:rPr>
              <w:t>]</w:t>
            </w:r>
          </w:p>
        </w:tc>
        <w:tc>
          <w:tcPr>
            <w:tcW w:w="1843" w:type="dxa"/>
          </w:tcPr>
          <w:p w:rsidR="00C9164D" w:rsidRPr="00794CA4" w:rsidRDefault="00C9164D" w:rsidP="00C9164D">
            <w:pPr>
              <w:pStyle w:val="afb"/>
              <w:rPr>
                <w:rFonts w:ascii="Times New Roman" w:hAnsi="Times New Roman" w:cs="Times New Roman"/>
                <w:bCs/>
              </w:rPr>
            </w:pPr>
            <w:proofErr w:type="spellStart"/>
            <w:r w:rsidRPr="00794CA4">
              <w:rPr>
                <w:rFonts w:ascii="Times New Roman" w:hAnsi="Times New Roman" w:cs="Times New Roman"/>
                <w:bCs/>
              </w:rPr>
              <w:t>Ларигама</w:t>
            </w:r>
            <w:proofErr w:type="spellEnd"/>
          </w:p>
        </w:tc>
        <w:tc>
          <w:tcPr>
            <w:tcW w:w="4961" w:type="dxa"/>
            <w:shd w:val="clear" w:color="auto" w:fill="auto"/>
          </w:tcPr>
          <w:p w:rsidR="00C9164D" w:rsidRPr="00794CA4" w:rsidRDefault="00794CA4" w:rsidP="00794CA4">
            <w:pPr>
              <w:jc w:val="center"/>
              <w:rPr>
                <w:color w:val="000000"/>
                <w:sz w:val="18"/>
                <w:szCs w:val="18"/>
              </w:rPr>
            </w:pPr>
            <w:r w:rsidRPr="00794CA4">
              <w:rPr>
                <w:bCs/>
              </w:rPr>
              <w:t xml:space="preserve">раствор для внутримышечного введения </w:t>
            </w:r>
            <w:r w:rsidR="00C9164D" w:rsidRPr="00794CA4">
              <w:rPr>
                <w:bCs/>
              </w:rPr>
              <w:t xml:space="preserve"> 2мл №10 </w:t>
            </w:r>
            <w:proofErr w:type="spellStart"/>
            <w:r w:rsidR="00C9164D" w:rsidRPr="00794CA4">
              <w:rPr>
                <w:bCs/>
              </w:rPr>
              <w:t>амп</w:t>
            </w:r>
            <w:proofErr w:type="spellEnd"/>
            <w:r w:rsidR="00C9164D" w:rsidRPr="00794CA4">
              <w:rPr>
                <w:bCs/>
              </w:rPr>
              <w:t>. (</w:t>
            </w:r>
            <w:proofErr w:type="spellStart"/>
            <w:r w:rsidR="00C9164D" w:rsidRPr="00794CA4">
              <w:rPr>
                <w:bCs/>
              </w:rPr>
              <w:t>комбилипен</w:t>
            </w:r>
            <w:proofErr w:type="spellEnd"/>
            <w:r w:rsidR="00C9164D" w:rsidRPr="00794CA4">
              <w:rPr>
                <w:bCs/>
              </w:rPr>
              <w:t>)</w:t>
            </w:r>
          </w:p>
        </w:tc>
        <w:tc>
          <w:tcPr>
            <w:tcW w:w="837" w:type="dxa"/>
          </w:tcPr>
          <w:p w:rsidR="00C9164D" w:rsidRPr="00794CA4" w:rsidRDefault="00C9164D" w:rsidP="00B84603">
            <w:pPr>
              <w:pStyle w:val="afb"/>
              <w:jc w:val="center"/>
              <w:rPr>
                <w:rFonts w:ascii="Times New Roman" w:hAnsi="Times New Roman" w:cs="Times New Roman"/>
                <w:bCs/>
              </w:rPr>
            </w:pPr>
            <w:proofErr w:type="spellStart"/>
            <w:r w:rsidRPr="00794CA4">
              <w:rPr>
                <w:rFonts w:ascii="Times New Roman" w:hAnsi="Times New Roman" w:cs="Times New Roman"/>
                <w:bCs/>
              </w:rPr>
              <w:t>Уп</w:t>
            </w:r>
            <w:proofErr w:type="spellEnd"/>
          </w:p>
        </w:tc>
        <w:tc>
          <w:tcPr>
            <w:tcW w:w="747" w:type="dxa"/>
          </w:tcPr>
          <w:p w:rsidR="00C9164D" w:rsidRPr="00794CA4" w:rsidRDefault="00C9164D" w:rsidP="00B84603">
            <w:pPr>
              <w:pStyle w:val="afb"/>
              <w:jc w:val="center"/>
              <w:rPr>
                <w:rFonts w:ascii="Times New Roman" w:hAnsi="Times New Roman" w:cs="Times New Roman"/>
                <w:bCs/>
              </w:rPr>
            </w:pPr>
            <w:r w:rsidRPr="00794CA4">
              <w:rPr>
                <w:rFonts w:ascii="Times New Roman" w:hAnsi="Times New Roman" w:cs="Times New Roman"/>
                <w:bCs/>
              </w:rPr>
              <w:t>42</w:t>
            </w:r>
          </w:p>
        </w:tc>
      </w:tr>
      <w:tr w:rsidR="00C9164D" w:rsidRPr="00CF05D8" w:rsidTr="00187D22">
        <w:trPr>
          <w:trHeight w:val="313"/>
        </w:trPr>
        <w:tc>
          <w:tcPr>
            <w:tcW w:w="463" w:type="dxa"/>
            <w:vAlign w:val="center"/>
          </w:tcPr>
          <w:p w:rsidR="00C9164D" w:rsidRPr="00CF05D8" w:rsidRDefault="00C9164D" w:rsidP="00CF05D8">
            <w:pPr>
              <w:pStyle w:val="a8"/>
              <w:spacing w:after="0"/>
              <w:ind w:left="0"/>
              <w:jc w:val="center"/>
              <w:rPr>
                <w:sz w:val="20"/>
                <w:szCs w:val="20"/>
              </w:rPr>
            </w:pPr>
            <w:r>
              <w:rPr>
                <w:sz w:val="20"/>
                <w:szCs w:val="20"/>
              </w:rPr>
              <w:t>4</w:t>
            </w:r>
          </w:p>
        </w:tc>
        <w:tc>
          <w:tcPr>
            <w:tcW w:w="1488" w:type="dxa"/>
          </w:tcPr>
          <w:p w:rsidR="00C9164D" w:rsidRDefault="00794CA4">
            <w:pPr>
              <w:jc w:val="center"/>
              <w:rPr>
                <w:color w:val="000000"/>
                <w:sz w:val="18"/>
                <w:szCs w:val="18"/>
              </w:rPr>
            </w:pPr>
            <w:r w:rsidRPr="00794CA4">
              <w:rPr>
                <w:color w:val="000000"/>
                <w:sz w:val="18"/>
                <w:szCs w:val="18"/>
              </w:rPr>
              <w:t>Декстроза</w:t>
            </w:r>
          </w:p>
        </w:tc>
        <w:tc>
          <w:tcPr>
            <w:tcW w:w="1843" w:type="dxa"/>
          </w:tcPr>
          <w:p w:rsidR="00C9164D" w:rsidRPr="00794CA4" w:rsidRDefault="00C9164D" w:rsidP="00C9164D">
            <w:pPr>
              <w:pStyle w:val="afb"/>
              <w:rPr>
                <w:rFonts w:ascii="Times New Roman" w:hAnsi="Times New Roman" w:cs="Times New Roman"/>
                <w:bCs/>
              </w:rPr>
            </w:pPr>
            <w:r w:rsidRPr="00794CA4">
              <w:rPr>
                <w:rFonts w:ascii="Times New Roman" w:hAnsi="Times New Roman" w:cs="Times New Roman"/>
                <w:bCs/>
              </w:rPr>
              <w:t xml:space="preserve">Глюкоза </w:t>
            </w:r>
          </w:p>
        </w:tc>
        <w:tc>
          <w:tcPr>
            <w:tcW w:w="4961" w:type="dxa"/>
            <w:shd w:val="clear" w:color="auto" w:fill="auto"/>
          </w:tcPr>
          <w:p w:rsidR="00C9164D" w:rsidRPr="00794CA4" w:rsidRDefault="00794CA4">
            <w:pPr>
              <w:jc w:val="center"/>
              <w:rPr>
                <w:color w:val="000000"/>
                <w:sz w:val="18"/>
                <w:szCs w:val="18"/>
              </w:rPr>
            </w:pPr>
            <w:r w:rsidRPr="00794CA4">
              <w:rPr>
                <w:bCs/>
              </w:rPr>
              <w:t xml:space="preserve">раствор для </w:t>
            </w:r>
            <w:proofErr w:type="spellStart"/>
            <w:r w:rsidRPr="00794CA4">
              <w:rPr>
                <w:bCs/>
              </w:rPr>
              <w:t>инфузий</w:t>
            </w:r>
            <w:proofErr w:type="spellEnd"/>
            <w:r w:rsidRPr="00794CA4">
              <w:rPr>
                <w:bCs/>
              </w:rPr>
              <w:t xml:space="preserve">  </w:t>
            </w:r>
            <w:r w:rsidR="00C9164D" w:rsidRPr="00794CA4">
              <w:rPr>
                <w:bCs/>
              </w:rPr>
              <w:t xml:space="preserve">5% 500мл в </w:t>
            </w:r>
            <w:proofErr w:type="spellStart"/>
            <w:r w:rsidR="00C9164D" w:rsidRPr="00794CA4">
              <w:rPr>
                <w:bCs/>
              </w:rPr>
              <w:t>полим</w:t>
            </w:r>
            <w:proofErr w:type="spellEnd"/>
            <w:r w:rsidR="00C9164D" w:rsidRPr="00794CA4">
              <w:rPr>
                <w:bCs/>
              </w:rPr>
              <w:t xml:space="preserve">. </w:t>
            </w:r>
            <w:proofErr w:type="spellStart"/>
            <w:r w:rsidR="00C9164D" w:rsidRPr="00794CA4">
              <w:rPr>
                <w:bCs/>
              </w:rPr>
              <w:t>конт</w:t>
            </w:r>
            <w:proofErr w:type="spellEnd"/>
            <w:r w:rsidR="00C9164D" w:rsidRPr="00794CA4">
              <w:rPr>
                <w:bCs/>
              </w:rPr>
              <w:t>. (2 порта) №12</w:t>
            </w:r>
          </w:p>
        </w:tc>
        <w:tc>
          <w:tcPr>
            <w:tcW w:w="837" w:type="dxa"/>
          </w:tcPr>
          <w:p w:rsidR="00C9164D" w:rsidRPr="00794CA4" w:rsidRDefault="00C9164D" w:rsidP="00B84603">
            <w:pPr>
              <w:pStyle w:val="afb"/>
              <w:jc w:val="center"/>
              <w:rPr>
                <w:rFonts w:ascii="Times New Roman" w:hAnsi="Times New Roman" w:cs="Times New Roman"/>
                <w:bCs/>
              </w:rPr>
            </w:pPr>
            <w:proofErr w:type="spellStart"/>
            <w:r w:rsidRPr="00794CA4">
              <w:rPr>
                <w:rFonts w:ascii="Times New Roman" w:hAnsi="Times New Roman" w:cs="Times New Roman"/>
                <w:bCs/>
              </w:rPr>
              <w:t>уп</w:t>
            </w:r>
            <w:proofErr w:type="spellEnd"/>
          </w:p>
        </w:tc>
        <w:tc>
          <w:tcPr>
            <w:tcW w:w="747" w:type="dxa"/>
          </w:tcPr>
          <w:p w:rsidR="00C9164D" w:rsidRPr="00794CA4" w:rsidRDefault="00C9164D" w:rsidP="00B84603">
            <w:pPr>
              <w:pStyle w:val="afb"/>
              <w:jc w:val="center"/>
              <w:rPr>
                <w:rFonts w:ascii="Times New Roman" w:hAnsi="Times New Roman" w:cs="Times New Roman"/>
                <w:bCs/>
              </w:rPr>
            </w:pPr>
            <w:r w:rsidRPr="00794CA4">
              <w:rPr>
                <w:rFonts w:ascii="Times New Roman" w:hAnsi="Times New Roman" w:cs="Times New Roman"/>
                <w:bCs/>
              </w:rPr>
              <w:t>83</w:t>
            </w:r>
          </w:p>
        </w:tc>
      </w:tr>
      <w:tr w:rsidR="00C9164D" w:rsidRPr="00CF05D8" w:rsidTr="00187D22">
        <w:trPr>
          <w:trHeight w:val="313"/>
        </w:trPr>
        <w:tc>
          <w:tcPr>
            <w:tcW w:w="463" w:type="dxa"/>
            <w:vAlign w:val="center"/>
          </w:tcPr>
          <w:p w:rsidR="00C9164D" w:rsidRPr="00CF05D8" w:rsidRDefault="00C9164D" w:rsidP="00CF05D8">
            <w:pPr>
              <w:pStyle w:val="a8"/>
              <w:spacing w:after="0"/>
              <w:ind w:left="0"/>
              <w:jc w:val="center"/>
              <w:rPr>
                <w:sz w:val="20"/>
                <w:szCs w:val="20"/>
              </w:rPr>
            </w:pPr>
            <w:r>
              <w:rPr>
                <w:sz w:val="20"/>
                <w:szCs w:val="20"/>
              </w:rPr>
              <w:t>5</w:t>
            </w:r>
          </w:p>
        </w:tc>
        <w:tc>
          <w:tcPr>
            <w:tcW w:w="1488" w:type="dxa"/>
          </w:tcPr>
          <w:p w:rsidR="00C9164D" w:rsidRPr="00773285" w:rsidRDefault="00773285">
            <w:pPr>
              <w:jc w:val="center"/>
              <w:rPr>
                <w:color w:val="000000"/>
                <w:sz w:val="18"/>
                <w:szCs w:val="18"/>
              </w:rPr>
            </w:pPr>
            <w:r w:rsidRPr="00773285">
              <w:rPr>
                <w:color w:val="000000"/>
                <w:sz w:val="18"/>
                <w:szCs w:val="18"/>
              </w:rPr>
              <w:t>Натрия хлорид</w:t>
            </w:r>
          </w:p>
        </w:tc>
        <w:tc>
          <w:tcPr>
            <w:tcW w:w="1843" w:type="dxa"/>
          </w:tcPr>
          <w:p w:rsidR="00C9164D" w:rsidRPr="00773285" w:rsidRDefault="00773285" w:rsidP="00773285">
            <w:pPr>
              <w:pStyle w:val="afb"/>
              <w:rPr>
                <w:rFonts w:ascii="Times New Roman" w:hAnsi="Times New Roman" w:cs="Times New Roman"/>
                <w:bCs/>
              </w:rPr>
            </w:pPr>
            <w:r w:rsidRPr="00773285">
              <w:rPr>
                <w:rFonts w:ascii="Times New Roman" w:hAnsi="Times New Roman" w:cs="Times New Roman"/>
                <w:bCs/>
              </w:rPr>
              <w:t xml:space="preserve">Натрия хлорид </w:t>
            </w:r>
            <w:r w:rsidR="00C9164D" w:rsidRPr="00773285">
              <w:rPr>
                <w:rFonts w:ascii="Times New Roman" w:hAnsi="Times New Roman" w:cs="Times New Roman"/>
                <w:bCs/>
              </w:rPr>
              <w:t xml:space="preserve"> </w:t>
            </w:r>
          </w:p>
        </w:tc>
        <w:tc>
          <w:tcPr>
            <w:tcW w:w="4961" w:type="dxa"/>
            <w:shd w:val="clear" w:color="auto" w:fill="auto"/>
          </w:tcPr>
          <w:p w:rsidR="00C9164D" w:rsidRPr="00773285" w:rsidRDefault="00773285">
            <w:pPr>
              <w:jc w:val="center"/>
              <w:rPr>
                <w:color w:val="000000"/>
                <w:sz w:val="18"/>
                <w:szCs w:val="18"/>
              </w:rPr>
            </w:pPr>
            <w:r w:rsidRPr="00773285">
              <w:rPr>
                <w:bCs/>
              </w:rPr>
              <w:t xml:space="preserve">раствор для </w:t>
            </w:r>
            <w:proofErr w:type="spellStart"/>
            <w:r w:rsidRPr="00773285">
              <w:rPr>
                <w:bCs/>
              </w:rPr>
              <w:t>инфузий</w:t>
            </w:r>
            <w:proofErr w:type="spellEnd"/>
            <w:r w:rsidRPr="00773285">
              <w:rPr>
                <w:bCs/>
              </w:rPr>
              <w:t xml:space="preserve">  </w:t>
            </w:r>
            <w:r w:rsidR="00C9164D" w:rsidRPr="00773285">
              <w:rPr>
                <w:bCs/>
              </w:rPr>
              <w:t xml:space="preserve">0,9% 500мл </w:t>
            </w:r>
            <w:proofErr w:type="spellStart"/>
            <w:r w:rsidR="00C9164D" w:rsidRPr="00773285">
              <w:rPr>
                <w:bCs/>
              </w:rPr>
              <w:t>полим</w:t>
            </w:r>
            <w:proofErr w:type="gramStart"/>
            <w:r w:rsidR="00C9164D" w:rsidRPr="00773285">
              <w:rPr>
                <w:bCs/>
              </w:rPr>
              <w:t>.к</w:t>
            </w:r>
            <w:proofErr w:type="gramEnd"/>
            <w:r w:rsidR="00C9164D" w:rsidRPr="00773285">
              <w:rPr>
                <w:bCs/>
              </w:rPr>
              <w:t>онт</w:t>
            </w:r>
            <w:proofErr w:type="spellEnd"/>
            <w:r w:rsidR="00C9164D" w:rsidRPr="00773285">
              <w:rPr>
                <w:bCs/>
              </w:rPr>
              <w:t>. (2 порта) №12</w:t>
            </w:r>
          </w:p>
        </w:tc>
        <w:tc>
          <w:tcPr>
            <w:tcW w:w="837" w:type="dxa"/>
          </w:tcPr>
          <w:p w:rsidR="00C9164D" w:rsidRPr="00773285" w:rsidRDefault="00C9164D" w:rsidP="00B84603">
            <w:pPr>
              <w:pStyle w:val="afb"/>
              <w:jc w:val="center"/>
              <w:rPr>
                <w:rFonts w:ascii="Times New Roman" w:hAnsi="Times New Roman" w:cs="Times New Roman"/>
                <w:bCs/>
              </w:rPr>
            </w:pPr>
            <w:proofErr w:type="spellStart"/>
            <w:r w:rsidRPr="00773285">
              <w:rPr>
                <w:rFonts w:ascii="Times New Roman" w:hAnsi="Times New Roman" w:cs="Times New Roman"/>
                <w:bCs/>
              </w:rPr>
              <w:t>Уп</w:t>
            </w:r>
            <w:proofErr w:type="spellEnd"/>
          </w:p>
        </w:tc>
        <w:tc>
          <w:tcPr>
            <w:tcW w:w="747" w:type="dxa"/>
          </w:tcPr>
          <w:p w:rsidR="00C9164D" w:rsidRPr="00773285" w:rsidRDefault="00C9164D" w:rsidP="00B84603">
            <w:pPr>
              <w:pStyle w:val="afb"/>
              <w:jc w:val="center"/>
              <w:rPr>
                <w:rFonts w:ascii="Times New Roman" w:hAnsi="Times New Roman" w:cs="Times New Roman"/>
                <w:bCs/>
              </w:rPr>
            </w:pPr>
            <w:r w:rsidRPr="00773285">
              <w:rPr>
                <w:rFonts w:ascii="Times New Roman" w:hAnsi="Times New Roman" w:cs="Times New Roman"/>
                <w:bCs/>
              </w:rPr>
              <w:t>166</w:t>
            </w:r>
          </w:p>
        </w:tc>
      </w:tr>
      <w:tr w:rsidR="00C9164D" w:rsidRPr="00CF05D8" w:rsidTr="00187D22">
        <w:trPr>
          <w:trHeight w:val="313"/>
        </w:trPr>
        <w:tc>
          <w:tcPr>
            <w:tcW w:w="463" w:type="dxa"/>
            <w:vAlign w:val="center"/>
          </w:tcPr>
          <w:p w:rsidR="00C9164D" w:rsidRDefault="00C9164D" w:rsidP="00CF05D8">
            <w:pPr>
              <w:pStyle w:val="a8"/>
              <w:spacing w:after="0"/>
              <w:ind w:left="0"/>
              <w:jc w:val="center"/>
              <w:rPr>
                <w:sz w:val="20"/>
                <w:szCs w:val="20"/>
              </w:rPr>
            </w:pPr>
            <w:r>
              <w:rPr>
                <w:sz w:val="20"/>
                <w:szCs w:val="20"/>
              </w:rPr>
              <w:t>6</w:t>
            </w:r>
          </w:p>
        </w:tc>
        <w:tc>
          <w:tcPr>
            <w:tcW w:w="1488" w:type="dxa"/>
          </w:tcPr>
          <w:p w:rsidR="00C9164D" w:rsidRDefault="00773285">
            <w:pPr>
              <w:jc w:val="center"/>
              <w:rPr>
                <w:color w:val="000000"/>
                <w:sz w:val="18"/>
                <w:szCs w:val="18"/>
              </w:rPr>
            </w:pPr>
            <w:r w:rsidRPr="00773285">
              <w:rPr>
                <w:color w:val="000000"/>
                <w:sz w:val="18"/>
                <w:szCs w:val="18"/>
              </w:rPr>
              <w:t>Натрия хлорид</w:t>
            </w:r>
          </w:p>
        </w:tc>
        <w:tc>
          <w:tcPr>
            <w:tcW w:w="1843" w:type="dxa"/>
          </w:tcPr>
          <w:p w:rsidR="00C9164D" w:rsidRPr="00773285" w:rsidRDefault="00C9164D" w:rsidP="00C9164D">
            <w:pPr>
              <w:pStyle w:val="afb"/>
              <w:rPr>
                <w:rFonts w:ascii="Times New Roman" w:hAnsi="Times New Roman" w:cs="Times New Roman"/>
                <w:bCs/>
              </w:rPr>
            </w:pPr>
            <w:r w:rsidRPr="00773285">
              <w:rPr>
                <w:rFonts w:ascii="Times New Roman" w:hAnsi="Times New Roman" w:cs="Times New Roman"/>
                <w:bCs/>
              </w:rPr>
              <w:t xml:space="preserve">Натрия хлорид </w:t>
            </w:r>
          </w:p>
        </w:tc>
        <w:tc>
          <w:tcPr>
            <w:tcW w:w="4961" w:type="dxa"/>
            <w:shd w:val="clear" w:color="auto" w:fill="auto"/>
          </w:tcPr>
          <w:p w:rsidR="00C9164D" w:rsidRPr="00773285" w:rsidRDefault="00773285">
            <w:pPr>
              <w:jc w:val="center"/>
              <w:rPr>
                <w:color w:val="000000"/>
                <w:sz w:val="18"/>
                <w:szCs w:val="18"/>
              </w:rPr>
            </w:pPr>
            <w:r w:rsidRPr="00773285">
              <w:rPr>
                <w:bCs/>
              </w:rPr>
              <w:t xml:space="preserve">раствор для </w:t>
            </w:r>
            <w:proofErr w:type="spellStart"/>
            <w:r w:rsidRPr="00773285">
              <w:rPr>
                <w:bCs/>
              </w:rPr>
              <w:t>инфузий</w:t>
            </w:r>
            <w:proofErr w:type="spellEnd"/>
            <w:r w:rsidRPr="00773285">
              <w:rPr>
                <w:bCs/>
              </w:rPr>
              <w:t xml:space="preserve">  </w:t>
            </w:r>
            <w:r w:rsidR="00C9164D" w:rsidRPr="00773285">
              <w:rPr>
                <w:bCs/>
              </w:rPr>
              <w:t xml:space="preserve">0,9% 100мл в </w:t>
            </w:r>
            <w:proofErr w:type="spellStart"/>
            <w:r w:rsidR="00C9164D" w:rsidRPr="00773285">
              <w:rPr>
                <w:bCs/>
              </w:rPr>
              <w:t>полим</w:t>
            </w:r>
            <w:proofErr w:type="gramStart"/>
            <w:r w:rsidR="00C9164D" w:rsidRPr="00773285">
              <w:rPr>
                <w:bCs/>
              </w:rPr>
              <w:t>.к</w:t>
            </w:r>
            <w:proofErr w:type="gramEnd"/>
            <w:r w:rsidR="00C9164D" w:rsidRPr="00773285">
              <w:rPr>
                <w:bCs/>
              </w:rPr>
              <w:t>онт</w:t>
            </w:r>
            <w:proofErr w:type="spellEnd"/>
            <w:r w:rsidR="00C9164D" w:rsidRPr="00773285">
              <w:rPr>
                <w:bCs/>
              </w:rPr>
              <w:t>. (2 порта) №50</w:t>
            </w:r>
          </w:p>
        </w:tc>
        <w:tc>
          <w:tcPr>
            <w:tcW w:w="837" w:type="dxa"/>
          </w:tcPr>
          <w:p w:rsidR="00C9164D" w:rsidRPr="00773285" w:rsidRDefault="00C9164D" w:rsidP="00B84603">
            <w:pPr>
              <w:pStyle w:val="afb"/>
              <w:jc w:val="center"/>
              <w:rPr>
                <w:rFonts w:ascii="Times New Roman" w:hAnsi="Times New Roman" w:cs="Times New Roman"/>
                <w:bCs/>
              </w:rPr>
            </w:pPr>
            <w:proofErr w:type="spellStart"/>
            <w:r w:rsidRPr="00773285">
              <w:rPr>
                <w:rFonts w:ascii="Times New Roman" w:hAnsi="Times New Roman" w:cs="Times New Roman"/>
                <w:bCs/>
              </w:rPr>
              <w:t>Уп</w:t>
            </w:r>
            <w:proofErr w:type="spellEnd"/>
          </w:p>
        </w:tc>
        <w:tc>
          <w:tcPr>
            <w:tcW w:w="747" w:type="dxa"/>
          </w:tcPr>
          <w:p w:rsidR="00C9164D" w:rsidRPr="00773285" w:rsidRDefault="00C9164D" w:rsidP="00B84603">
            <w:pPr>
              <w:pStyle w:val="afb"/>
              <w:jc w:val="center"/>
              <w:rPr>
                <w:rFonts w:ascii="Times New Roman" w:hAnsi="Times New Roman" w:cs="Times New Roman"/>
                <w:bCs/>
              </w:rPr>
            </w:pPr>
            <w:r w:rsidRPr="00773285">
              <w:rPr>
                <w:rFonts w:ascii="Times New Roman" w:hAnsi="Times New Roman" w:cs="Times New Roman"/>
                <w:bCs/>
              </w:rPr>
              <w:t>60</w:t>
            </w:r>
          </w:p>
        </w:tc>
      </w:tr>
      <w:tr w:rsidR="00C9164D" w:rsidRPr="00CF05D8" w:rsidTr="00187D22">
        <w:trPr>
          <w:trHeight w:val="313"/>
        </w:trPr>
        <w:tc>
          <w:tcPr>
            <w:tcW w:w="463" w:type="dxa"/>
            <w:vAlign w:val="center"/>
          </w:tcPr>
          <w:p w:rsidR="00C9164D" w:rsidRDefault="00C9164D" w:rsidP="00CF05D8">
            <w:pPr>
              <w:pStyle w:val="a8"/>
              <w:spacing w:after="0"/>
              <w:ind w:left="0"/>
              <w:jc w:val="center"/>
              <w:rPr>
                <w:sz w:val="20"/>
                <w:szCs w:val="20"/>
              </w:rPr>
            </w:pPr>
            <w:r>
              <w:rPr>
                <w:sz w:val="20"/>
                <w:szCs w:val="20"/>
              </w:rPr>
              <w:t>7</w:t>
            </w:r>
          </w:p>
        </w:tc>
        <w:tc>
          <w:tcPr>
            <w:tcW w:w="1488" w:type="dxa"/>
          </w:tcPr>
          <w:p w:rsidR="00C9164D" w:rsidRDefault="00773285">
            <w:pPr>
              <w:jc w:val="center"/>
              <w:rPr>
                <w:color w:val="000000"/>
                <w:sz w:val="18"/>
                <w:szCs w:val="18"/>
              </w:rPr>
            </w:pPr>
            <w:r w:rsidRPr="00773285">
              <w:rPr>
                <w:color w:val="000000"/>
                <w:sz w:val="18"/>
                <w:szCs w:val="18"/>
              </w:rPr>
              <w:t>Натрия хлорид</w:t>
            </w:r>
          </w:p>
        </w:tc>
        <w:tc>
          <w:tcPr>
            <w:tcW w:w="1843" w:type="dxa"/>
          </w:tcPr>
          <w:p w:rsidR="00C9164D" w:rsidRPr="00773285" w:rsidRDefault="00C9164D" w:rsidP="00C9164D">
            <w:pPr>
              <w:pStyle w:val="afb"/>
              <w:rPr>
                <w:rFonts w:ascii="Times New Roman" w:hAnsi="Times New Roman" w:cs="Times New Roman"/>
                <w:bCs/>
              </w:rPr>
            </w:pPr>
            <w:r w:rsidRPr="00773285">
              <w:rPr>
                <w:rFonts w:ascii="Times New Roman" w:hAnsi="Times New Roman" w:cs="Times New Roman"/>
                <w:bCs/>
              </w:rPr>
              <w:t>Натрия хлорид</w:t>
            </w:r>
          </w:p>
        </w:tc>
        <w:tc>
          <w:tcPr>
            <w:tcW w:w="4961" w:type="dxa"/>
            <w:shd w:val="clear" w:color="auto" w:fill="auto"/>
          </w:tcPr>
          <w:p w:rsidR="00C9164D" w:rsidRPr="00773285" w:rsidRDefault="00773285">
            <w:pPr>
              <w:jc w:val="center"/>
              <w:rPr>
                <w:color w:val="000000"/>
                <w:sz w:val="18"/>
                <w:szCs w:val="18"/>
              </w:rPr>
            </w:pPr>
            <w:r w:rsidRPr="00773285">
              <w:rPr>
                <w:bCs/>
              </w:rPr>
              <w:t xml:space="preserve">раствор для </w:t>
            </w:r>
            <w:proofErr w:type="spellStart"/>
            <w:r w:rsidRPr="00773285">
              <w:rPr>
                <w:bCs/>
              </w:rPr>
              <w:t>инфузий</w:t>
            </w:r>
            <w:proofErr w:type="spellEnd"/>
            <w:r w:rsidRPr="00773285">
              <w:rPr>
                <w:bCs/>
              </w:rPr>
              <w:t xml:space="preserve">  </w:t>
            </w:r>
            <w:r w:rsidR="00C9164D" w:rsidRPr="00773285">
              <w:rPr>
                <w:bCs/>
              </w:rPr>
              <w:t xml:space="preserve">0,9% 250мл </w:t>
            </w:r>
            <w:proofErr w:type="spellStart"/>
            <w:r w:rsidR="00C9164D" w:rsidRPr="00773285">
              <w:rPr>
                <w:bCs/>
              </w:rPr>
              <w:t>полим</w:t>
            </w:r>
            <w:proofErr w:type="gramStart"/>
            <w:r w:rsidR="00C9164D" w:rsidRPr="00773285">
              <w:rPr>
                <w:bCs/>
              </w:rPr>
              <w:t>.к</w:t>
            </w:r>
            <w:proofErr w:type="gramEnd"/>
            <w:r w:rsidR="00C9164D" w:rsidRPr="00773285">
              <w:rPr>
                <w:bCs/>
              </w:rPr>
              <w:t>онт</w:t>
            </w:r>
            <w:proofErr w:type="spellEnd"/>
            <w:r w:rsidR="00C9164D" w:rsidRPr="00773285">
              <w:rPr>
                <w:bCs/>
              </w:rPr>
              <w:t>. (2 порта) №24</w:t>
            </w:r>
          </w:p>
        </w:tc>
        <w:tc>
          <w:tcPr>
            <w:tcW w:w="837" w:type="dxa"/>
          </w:tcPr>
          <w:p w:rsidR="00C9164D" w:rsidRPr="00773285" w:rsidRDefault="00C9164D" w:rsidP="00B84603">
            <w:pPr>
              <w:pStyle w:val="afb"/>
              <w:jc w:val="center"/>
              <w:rPr>
                <w:rFonts w:ascii="Times New Roman" w:hAnsi="Times New Roman" w:cs="Times New Roman"/>
                <w:bCs/>
              </w:rPr>
            </w:pPr>
            <w:proofErr w:type="spellStart"/>
            <w:r w:rsidRPr="00773285">
              <w:rPr>
                <w:rFonts w:ascii="Times New Roman" w:hAnsi="Times New Roman" w:cs="Times New Roman"/>
                <w:bCs/>
              </w:rPr>
              <w:t>Уп</w:t>
            </w:r>
            <w:proofErr w:type="spellEnd"/>
          </w:p>
        </w:tc>
        <w:tc>
          <w:tcPr>
            <w:tcW w:w="747" w:type="dxa"/>
          </w:tcPr>
          <w:p w:rsidR="00C9164D" w:rsidRPr="00773285" w:rsidRDefault="00C9164D" w:rsidP="00B84603">
            <w:pPr>
              <w:pStyle w:val="afb"/>
              <w:jc w:val="center"/>
              <w:rPr>
                <w:rFonts w:ascii="Times New Roman" w:hAnsi="Times New Roman" w:cs="Times New Roman"/>
                <w:bCs/>
              </w:rPr>
            </w:pPr>
            <w:r w:rsidRPr="00773285">
              <w:rPr>
                <w:rFonts w:ascii="Times New Roman" w:hAnsi="Times New Roman" w:cs="Times New Roman"/>
                <w:bCs/>
              </w:rPr>
              <w:t>333</w:t>
            </w:r>
          </w:p>
        </w:tc>
      </w:tr>
      <w:tr w:rsidR="00C9164D" w:rsidRPr="00CF05D8" w:rsidTr="00187D22">
        <w:trPr>
          <w:trHeight w:val="313"/>
        </w:trPr>
        <w:tc>
          <w:tcPr>
            <w:tcW w:w="463" w:type="dxa"/>
            <w:vAlign w:val="center"/>
          </w:tcPr>
          <w:p w:rsidR="00C9164D" w:rsidRDefault="00C9164D" w:rsidP="00CF05D8">
            <w:pPr>
              <w:pStyle w:val="a8"/>
              <w:spacing w:after="0"/>
              <w:ind w:left="0"/>
              <w:jc w:val="center"/>
              <w:rPr>
                <w:sz w:val="20"/>
                <w:szCs w:val="20"/>
              </w:rPr>
            </w:pPr>
            <w:r>
              <w:rPr>
                <w:sz w:val="20"/>
                <w:szCs w:val="20"/>
              </w:rPr>
              <w:t>8</w:t>
            </w:r>
          </w:p>
        </w:tc>
        <w:tc>
          <w:tcPr>
            <w:tcW w:w="1488" w:type="dxa"/>
          </w:tcPr>
          <w:p w:rsidR="00C9164D" w:rsidRDefault="00C9164D">
            <w:pPr>
              <w:jc w:val="center"/>
              <w:rPr>
                <w:color w:val="000000"/>
                <w:sz w:val="18"/>
                <w:szCs w:val="18"/>
              </w:rPr>
            </w:pPr>
            <w:r>
              <w:rPr>
                <w:color w:val="000000"/>
                <w:sz w:val="18"/>
                <w:szCs w:val="18"/>
              </w:rPr>
              <w:t> </w:t>
            </w:r>
            <w:r w:rsidR="00773285">
              <w:t xml:space="preserve"> </w:t>
            </w:r>
            <w:r w:rsidR="00773285" w:rsidRPr="00773285">
              <w:rPr>
                <w:color w:val="000000"/>
                <w:sz w:val="18"/>
                <w:szCs w:val="18"/>
              </w:rPr>
              <w:t>Натрия хлорид</w:t>
            </w:r>
          </w:p>
        </w:tc>
        <w:tc>
          <w:tcPr>
            <w:tcW w:w="1843" w:type="dxa"/>
          </w:tcPr>
          <w:p w:rsidR="00C9164D" w:rsidRPr="00773285" w:rsidRDefault="00C9164D" w:rsidP="00C9164D">
            <w:pPr>
              <w:pStyle w:val="afb"/>
              <w:rPr>
                <w:rFonts w:ascii="Times New Roman" w:hAnsi="Times New Roman" w:cs="Times New Roman"/>
                <w:bCs/>
              </w:rPr>
            </w:pPr>
            <w:r w:rsidRPr="00773285">
              <w:rPr>
                <w:rFonts w:ascii="Times New Roman" w:hAnsi="Times New Roman" w:cs="Times New Roman"/>
                <w:bCs/>
              </w:rPr>
              <w:t xml:space="preserve">Натрия хлорид </w:t>
            </w:r>
          </w:p>
        </w:tc>
        <w:tc>
          <w:tcPr>
            <w:tcW w:w="4961" w:type="dxa"/>
            <w:shd w:val="clear" w:color="auto" w:fill="auto"/>
          </w:tcPr>
          <w:p w:rsidR="00C9164D" w:rsidRPr="00773285" w:rsidRDefault="00773285">
            <w:pPr>
              <w:jc w:val="center"/>
              <w:rPr>
                <w:color w:val="000000"/>
                <w:sz w:val="18"/>
                <w:szCs w:val="18"/>
              </w:rPr>
            </w:pPr>
            <w:r w:rsidRPr="00773285">
              <w:rPr>
                <w:bCs/>
              </w:rPr>
              <w:t xml:space="preserve">раствор для </w:t>
            </w:r>
            <w:proofErr w:type="spellStart"/>
            <w:r w:rsidRPr="00773285">
              <w:rPr>
                <w:bCs/>
              </w:rPr>
              <w:t>инфузий</w:t>
            </w:r>
            <w:proofErr w:type="spellEnd"/>
            <w:r w:rsidRPr="00773285">
              <w:rPr>
                <w:bCs/>
              </w:rPr>
              <w:t xml:space="preserve">  </w:t>
            </w:r>
            <w:r w:rsidR="00C9164D" w:rsidRPr="00773285">
              <w:rPr>
                <w:bCs/>
              </w:rPr>
              <w:t xml:space="preserve">0,9% 1000мл </w:t>
            </w:r>
            <w:proofErr w:type="spellStart"/>
            <w:r w:rsidR="00C9164D" w:rsidRPr="00773285">
              <w:rPr>
                <w:bCs/>
              </w:rPr>
              <w:t>полим</w:t>
            </w:r>
            <w:proofErr w:type="gramStart"/>
            <w:r w:rsidR="00C9164D" w:rsidRPr="00773285">
              <w:rPr>
                <w:bCs/>
              </w:rPr>
              <w:t>.к</w:t>
            </w:r>
            <w:proofErr w:type="gramEnd"/>
            <w:r w:rsidR="00C9164D" w:rsidRPr="00773285">
              <w:rPr>
                <w:bCs/>
              </w:rPr>
              <w:t>онт</w:t>
            </w:r>
            <w:proofErr w:type="spellEnd"/>
            <w:r w:rsidR="00C9164D" w:rsidRPr="00773285">
              <w:rPr>
                <w:bCs/>
              </w:rPr>
              <w:t>. (2 порта) №6</w:t>
            </w:r>
          </w:p>
        </w:tc>
        <w:tc>
          <w:tcPr>
            <w:tcW w:w="837" w:type="dxa"/>
          </w:tcPr>
          <w:p w:rsidR="00C9164D" w:rsidRPr="00773285" w:rsidRDefault="00C9164D" w:rsidP="00B84603">
            <w:pPr>
              <w:pStyle w:val="afb"/>
              <w:jc w:val="center"/>
              <w:rPr>
                <w:rFonts w:ascii="Times New Roman" w:hAnsi="Times New Roman" w:cs="Times New Roman"/>
                <w:bCs/>
              </w:rPr>
            </w:pPr>
            <w:proofErr w:type="spellStart"/>
            <w:r w:rsidRPr="00773285">
              <w:rPr>
                <w:rFonts w:ascii="Times New Roman" w:hAnsi="Times New Roman" w:cs="Times New Roman"/>
                <w:bCs/>
              </w:rPr>
              <w:t>Уп</w:t>
            </w:r>
            <w:proofErr w:type="spellEnd"/>
          </w:p>
        </w:tc>
        <w:tc>
          <w:tcPr>
            <w:tcW w:w="747" w:type="dxa"/>
          </w:tcPr>
          <w:p w:rsidR="00C9164D" w:rsidRPr="00773285" w:rsidRDefault="00C9164D" w:rsidP="00B84603">
            <w:pPr>
              <w:pStyle w:val="afb"/>
              <w:jc w:val="center"/>
              <w:rPr>
                <w:rFonts w:ascii="Times New Roman" w:hAnsi="Times New Roman" w:cs="Times New Roman"/>
                <w:bCs/>
              </w:rPr>
            </w:pPr>
            <w:r w:rsidRPr="00773285">
              <w:rPr>
                <w:rFonts w:ascii="Times New Roman" w:hAnsi="Times New Roman" w:cs="Times New Roman"/>
                <w:bCs/>
              </w:rPr>
              <w:t>500</w:t>
            </w:r>
          </w:p>
        </w:tc>
      </w:tr>
      <w:tr w:rsidR="00C9164D" w:rsidRPr="00CF05D8" w:rsidTr="00187D22">
        <w:trPr>
          <w:trHeight w:val="313"/>
        </w:trPr>
        <w:tc>
          <w:tcPr>
            <w:tcW w:w="463" w:type="dxa"/>
            <w:vAlign w:val="center"/>
          </w:tcPr>
          <w:p w:rsidR="00C9164D" w:rsidRDefault="00C9164D" w:rsidP="00CF05D8">
            <w:pPr>
              <w:pStyle w:val="a8"/>
              <w:spacing w:after="0"/>
              <w:ind w:left="0"/>
              <w:jc w:val="center"/>
              <w:rPr>
                <w:sz w:val="20"/>
                <w:szCs w:val="20"/>
              </w:rPr>
            </w:pPr>
            <w:r>
              <w:rPr>
                <w:sz w:val="20"/>
                <w:szCs w:val="20"/>
              </w:rPr>
              <w:t>9</w:t>
            </w:r>
          </w:p>
        </w:tc>
        <w:tc>
          <w:tcPr>
            <w:tcW w:w="1488" w:type="dxa"/>
          </w:tcPr>
          <w:p w:rsidR="00C9164D" w:rsidRDefault="00773285" w:rsidP="00773285">
            <w:pPr>
              <w:jc w:val="center"/>
              <w:rPr>
                <w:color w:val="000000"/>
                <w:sz w:val="18"/>
                <w:szCs w:val="18"/>
              </w:rPr>
            </w:pPr>
            <w:proofErr w:type="spellStart"/>
            <w:r w:rsidRPr="00773285">
              <w:rPr>
                <w:color w:val="000000"/>
                <w:sz w:val="18"/>
                <w:szCs w:val="18"/>
              </w:rPr>
              <w:t>Нитрофурал</w:t>
            </w:r>
            <w:proofErr w:type="spellEnd"/>
            <w:r w:rsidR="00C9164D">
              <w:rPr>
                <w:color w:val="000000"/>
                <w:sz w:val="18"/>
                <w:szCs w:val="18"/>
              </w:rPr>
              <w:t> </w:t>
            </w:r>
            <w:r>
              <w:t xml:space="preserve"> </w:t>
            </w:r>
          </w:p>
        </w:tc>
        <w:tc>
          <w:tcPr>
            <w:tcW w:w="1843" w:type="dxa"/>
          </w:tcPr>
          <w:p w:rsidR="00C9164D" w:rsidRPr="00773285" w:rsidRDefault="00C9164D" w:rsidP="00C9164D">
            <w:pPr>
              <w:pStyle w:val="afb"/>
              <w:rPr>
                <w:rFonts w:ascii="Times New Roman" w:hAnsi="Times New Roman" w:cs="Times New Roman"/>
                <w:bCs/>
              </w:rPr>
            </w:pPr>
            <w:r w:rsidRPr="00773285">
              <w:rPr>
                <w:rFonts w:ascii="Times New Roman" w:hAnsi="Times New Roman" w:cs="Times New Roman"/>
                <w:bCs/>
              </w:rPr>
              <w:t xml:space="preserve">Фурацилин </w:t>
            </w:r>
          </w:p>
        </w:tc>
        <w:tc>
          <w:tcPr>
            <w:tcW w:w="4961" w:type="dxa"/>
            <w:shd w:val="clear" w:color="auto" w:fill="auto"/>
          </w:tcPr>
          <w:p w:rsidR="00C9164D" w:rsidRPr="00773285" w:rsidRDefault="00773285">
            <w:pPr>
              <w:jc w:val="center"/>
              <w:rPr>
                <w:color w:val="000000"/>
                <w:sz w:val="18"/>
                <w:szCs w:val="18"/>
              </w:rPr>
            </w:pPr>
            <w:r w:rsidRPr="00773285">
              <w:rPr>
                <w:bCs/>
              </w:rPr>
              <w:t xml:space="preserve">раствор для местного и наружного применения </w:t>
            </w:r>
            <w:r w:rsidR="00C9164D" w:rsidRPr="00773285">
              <w:rPr>
                <w:bCs/>
              </w:rPr>
              <w:t>0,02% 200мл бут №28</w:t>
            </w:r>
          </w:p>
        </w:tc>
        <w:tc>
          <w:tcPr>
            <w:tcW w:w="837" w:type="dxa"/>
          </w:tcPr>
          <w:p w:rsidR="00C9164D" w:rsidRPr="00773285" w:rsidRDefault="00C9164D" w:rsidP="00B84603">
            <w:pPr>
              <w:pStyle w:val="afb"/>
              <w:jc w:val="center"/>
              <w:rPr>
                <w:rFonts w:ascii="Times New Roman" w:hAnsi="Times New Roman" w:cs="Times New Roman"/>
                <w:bCs/>
              </w:rPr>
            </w:pPr>
            <w:proofErr w:type="spellStart"/>
            <w:r w:rsidRPr="00773285">
              <w:rPr>
                <w:rFonts w:ascii="Times New Roman" w:hAnsi="Times New Roman" w:cs="Times New Roman"/>
                <w:bCs/>
              </w:rPr>
              <w:t>уп</w:t>
            </w:r>
            <w:proofErr w:type="spellEnd"/>
          </w:p>
        </w:tc>
        <w:tc>
          <w:tcPr>
            <w:tcW w:w="747" w:type="dxa"/>
          </w:tcPr>
          <w:p w:rsidR="00C9164D" w:rsidRPr="00773285" w:rsidRDefault="00C9164D" w:rsidP="00B84603">
            <w:pPr>
              <w:pStyle w:val="afb"/>
              <w:jc w:val="center"/>
              <w:rPr>
                <w:rFonts w:ascii="Times New Roman" w:hAnsi="Times New Roman" w:cs="Times New Roman"/>
                <w:bCs/>
              </w:rPr>
            </w:pPr>
            <w:r w:rsidRPr="00773285">
              <w:rPr>
                <w:rFonts w:ascii="Times New Roman" w:hAnsi="Times New Roman" w:cs="Times New Roman"/>
                <w:bCs/>
              </w:rPr>
              <w:t>5</w:t>
            </w:r>
          </w:p>
        </w:tc>
      </w:tr>
    </w:tbl>
    <w:p w:rsidR="00C9164D" w:rsidRDefault="00C9164D" w:rsidP="00F56214">
      <w:pPr>
        <w:jc w:val="both"/>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CF05D8" w:rsidRDefault="00CF05D8"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 xml:space="preserve">представляем документы (оригиналы или заверенные </w:t>
      </w:r>
      <w:r w:rsidRPr="00F56214">
        <w:rPr>
          <w:b/>
          <w:u w:val="single"/>
        </w:rPr>
        <w:lastRenderedPageBreak/>
        <w:t>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F56214">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r w:rsidR="00773285">
        <w:rPr>
          <w:sz w:val="20"/>
          <w:szCs w:val="20"/>
        </w:rPr>
        <w:t>. (</w:t>
      </w:r>
      <w:r w:rsidR="00773285" w:rsidRPr="00773285">
        <w:rPr>
          <w:sz w:val="20"/>
          <w:szCs w:val="20"/>
        </w:rPr>
        <w:t>ЧУЗ «КБ РЖД-Медицина г. Киров» работает по прямой связи в системе МДПЛ</w:t>
      </w:r>
      <w:r w:rsidR="00773285">
        <w:rPr>
          <w:sz w:val="20"/>
          <w:szCs w:val="20"/>
        </w:rPr>
        <w:t>)</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t>9</w:t>
      </w:r>
      <w:r w:rsidR="00DA0376" w:rsidRPr="00F56214">
        <w:t>0</w:t>
      </w:r>
      <w:r w:rsidRPr="00F56214">
        <w:t xml:space="preserve"> (</w:t>
      </w:r>
      <w:r w:rsidR="00E36082">
        <w:t>девяносто</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w:t>
      </w:r>
      <w:r w:rsidR="00E36082" w:rsidRPr="00E36082">
        <w:rPr>
          <w:rFonts w:ascii="Times New Roman" w:hAnsi="Times New Roman"/>
          <w:bCs/>
        </w:rPr>
        <w:t>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bookmarkStart w:id="0" w:name="_GoBack"/>
      <w:bookmarkEnd w:id="0"/>
      <w:r w:rsidRPr="00F56214">
        <w:rPr>
          <w:rFonts w:ascii="Times New Roman" w:hAnsi="Times New Roman"/>
          <w:bCs/>
        </w:rPr>
        <w:t xml:space="preserve">.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rPr>
          <w:bCs/>
        </w:rPr>
      </w:pP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F56214"/>
    <w:p w:rsidR="00881041" w:rsidRPr="00F56214" w:rsidRDefault="00881041"/>
    <w:sectPr w:rsidR="00881041"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B3" w:rsidRDefault="00FF27B3">
      <w:r>
        <w:separator/>
      </w:r>
    </w:p>
  </w:endnote>
  <w:endnote w:type="continuationSeparator" w:id="0">
    <w:p w:rsidR="00FF27B3" w:rsidRDefault="00F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Default="00DB23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230F" w:rsidRDefault="00DB23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0F" w:rsidRDefault="00DB230F" w:rsidP="003504C9">
    <w:pPr>
      <w:pStyle w:val="a5"/>
      <w:jc w:val="center"/>
    </w:pPr>
  </w:p>
  <w:p w:rsidR="00DB230F" w:rsidRDefault="00DB230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B3" w:rsidRDefault="00FF27B3">
      <w:r>
        <w:separator/>
      </w:r>
    </w:p>
  </w:footnote>
  <w:footnote w:type="continuationSeparator" w:id="0">
    <w:p w:rsidR="00FF27B3" w:rsidRDefault="00FF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5750D2"/>
    <w:rsid w:val="005B4D72"/>
    <w:rsid w:val="005E3696"/>
    <w:rsid w:val="005F0B70"/>
    <w:rsid w:val="00604D33"/>
    <w:rsid w:val="00622227"/>
    <w:rsid w:val="00637635"/>
    <w:rsid w:val="006B03E6"/>
    <w:rsid w:val="00705404"/>
    <w:rsid w:val="0073591D"/>
    <w:rsid w:val="007368A5"/>
    <w:rsid w:val="007468CD"/>
    <w:rsid w:val="0077033E"/>
    <w:rsid w:val="00773285"/>
    <w:rsid w:val="00783588"/>
    <w:rsid w:val="00792C36"/>
    <w:rsid w:val="00794CA4"/>
    <w:rsid w:val="007B6E73"/>
    <w:rsid w:val="007C33CC"/>
    <w:rsid w:val="007D3231"/>
    <w:rsid w:val="007E6AF7"/>
    <w:rsid w:val="007F2DEE"/>
    <w:rsid w:val="00805162"/>
    <w:rsid w:val="00811BB8"/>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D0E6F"/>
    <w:rsid w:val="00C14BED"/>
    <w:rsid w:val="00C9164D"/>
    <w:rsid w:val="00CB01C1"/>
    <w:rsid w:val="00CB15FB"/>
    <w:rsid w:val="00CD75AB"/>
    <w:rsid w:val="00CE320A"/>
    <w:rsid w:val="00CF05D8"/>
    <w:rsid w:val="00D10EAA"/>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17</Pages>
  <Words>9139</Words>
  <Characters>52097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2021-06-10T05:41:00Z</dcterms:created>
  <dcterms:modified xsi:type="dcterms:W3CDTF">2021-09-29T11:59:00Z</dcterms:modified>
</cp:coreProperties>
</file>