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54359B">
        <w:rPr>
          <w:b/>
        </w:rPr>
        <w:t>170</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7F2DEE" w:rsidRPr="00F56214">
        <w:rPr>
          <w:rFonts w:ascii="Times New Roman" w:hAnsi="Times New Roman" w:cs="Times New Roman"/>
          <w:snapToGrid w:val="0"/>
        </w:rPr>
        <w:t xml:space="preserve"> </w:t>
      </w:r>
      <w:r w:rsidR="00347555" w:rsidRPr="00F56214">
        <w:rPr>
          <w:rFonts w:ascii="Times New Roman" w:hAnsi="Times New Roman" w:cs="Times New Roman"/>
          <w:snapToGrid w:val="0"/>
        </w:rPr>
        <w:t>(</w:t>
      </w:r>
      <w:r w:rsidR="00FB31B6">
        <w:rPr>
          <w:rFonts w:ascii="Times New Roman" w:hAnsi="Times New Roman" w:cs="Times New Roman"/>
          <w:snapToGrid w:val="0"/>
        </w:rPr>
        <w:t>средства, действующие на ЦНС</w:t>
      </w:r>
      <w:r w:rsidR="00347555" w:rsidRPr="00F56214">
        <w:rPr>
          <w:rFonts w:ascii="Times New Roman" w:hAnsi="Times New Roman" w:cs="Times New Roman"/>
          <w:snapToGrid w:val="0"/>
        </w:rPr>
        <w:t>)</w:t>
      </w:r>
      <w:r w:rsidRPr="00F56214">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2A746F">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2A746F">
      <w:pPr>
        <w:jc w:val="both"/>
        <w:rPr>
          <w:i/>
          <w:iCs/>
        </w:rPr>
      </w:pPr>
    </w:p>
    <w:p w:rsidR="00010F4A" w:rsidRPr="00F56214" w:rsidRDefault="00010F4A" w:rsidP="002A746F">
      <w:pPr>
        <w:jc w:val="both"/>
        <w:rPr>
          <w:b/>
          <w:bCs/>
          <w:i/>
        </w:rPr>
      </w:pPr>
      <w:r w:rsidRPr="00F56214">
        <w:rPr>
          <w:b/>
          <w:bCs/>
          <w:i/>
        </w:rPr>
        <w:t>Условия исполнения договора:</w:t>
      </w:r>
    </w:p>
    <w:p w:rsidR="00010F4A" w:rsidRPr="00F56214" w:rsidRDefault="00010F4A" w:rsidP="002A746F">
      <w:pPr>
        <w:keepNext/>
        <w:jc w:val="both"/>
        <w:outlineLvl w:val="2"/>
        <w:rPr>
          <w:b/>
          <w:bCs/>
        </w:rPr>
      </w:pPr>
      <w:r w:rsidRPr="00F56214">
        <w:rPr>
          <w:b/>
          <w:bCs/>
        </w:rPr>
        <w:t xml:space="preserve">Требования качества:  </w:t>
      </w:r>
    </w:p>
    <w:p w:rsidR="00010F4A" w:rsidRPr="00F56214" w:rsidRDefault="00010F4A" w:rsidP="002A746F">
      <w:pPr>
        <w:keepNext/>
        <w:jc w:val="both"/>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2A746F">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2A746F">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2A746F">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2A746F">
      <w:pPr>
        <w:pStyle w:val="3"/>
        <w:spacing w:before="0" w:after="0"/>
        <w:jc w:val="both"/>
        <w:rPr>
          <w:rFonts w:ascii="Times New Roman" w:hAnsi="Times New Roman" w:cs="Times New Roman"/>
          <w:sz w:val="20"/>
          <w:szCs w:val="20"/>
        </w:rPr>
      </w:pPr>
    </w:p>
    <w:p w:rsidR="00010F4A" w:rsidRPr="00F56214" w:rsidRDefault="00010F4A" w:rsidP="002A746F">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2A746F">
      <w:pPr>
        <w:pStyle w:val="a3"/>
        <w:tabs>
          <w:tab w:val="right" w:pos="11055"/>
        </w:tabs>
        <w:jc w:val="both"/>
        <w:rPr>
          <w:bCs/>
          <w:sz w:val="20"/>
        </w:rPr>
      </w:pPr>
    </w:p>
    <w:p w:rsidR="00010F4A" w:rsidRPr="00F56214" w:rsidRDefault="00010F4A" w:rsidP="002A746F">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2A746F">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54359B">
        <w:rPr>
          <w:rFonts w:ascii="Times New Roman" w:hAnsi="Times New Roman"/>
          <w:b/>
          <w:snapToGrid w:val="0"/>
          <w:sz w:val="20"/>
          <w:szCs w:val="20"/>
        </w:rPr>
        <w:t>503 880</w:t>
      </w:r>
      <w:r w:rsidR="00805162" w:rsidRPr="00F56214">
        <w:rPr>
          <w:rFonts w:ascii="Times New Roman" w:hAnsi="Times New Roman"/>
          <w:b/>
          <w:snapToGrid w:val="0"/>
          <w:sz w:val="20"/>
          <w:szCs w:val="20"/>
        </w:rPr>
        <w:t xml:space="preserve"> </w:t>
      </w:r>
      <w:r w:rsidRPr="00F56214">
        <w:rPr>
          <w:rFonts w:ascii="Times New Roman" w:hAnsi="Times New Roman"/>
          <w:b/>
          <w:sz w:val="20"/>
          <w:szCs w:val="20"/>
        </w:rPr>
        <w:t>(</w:t>
      </w:r>
      <w:r w:rsidR="0054359B">
        <w:rPr>
          <w:rFonts w:ascii="Times New Roman" w:hAnsi="Times New Roman"/>
          <w:b/>
          <w:sz w:val="20"/>
          <w:szCs w:val="20"/>
        </w:rPr>
        <w:t>пятьсот три тысячи восемьсот восемьдесят</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347555" w:rsidRPr="00F56214">
        <w:rPr>
          <w:rFonts w:ascii="Times New Roman" w:hAnsi="Times New Roman"/>
          <w:b/>
          <w:sz w:val="20"/>
          <w:szCs w:val="20"/>
        </w:rPr>
        <w:t>ей</w:t>
      </w:r>
      <w:r w:rsidRPr="00F56214">
        <w:rPr>
          <w:rFonts w:ascii="Times New Roman" w:hAnsi="Times New Roman"/>
          <w:b/>
          <w:sz w:val="20"/>
          <w:szCs w:val="20"/>
        </w:rPr>
        <w:t xml:space="preserve">  </w:t>
      </w:r>
      <w:r w:rsidR="00CF05D8">
        <w:rPr>
          <w:rFonts w:ascii="Times New Roman" w:hAnsi="Times New Roman"/>
          <w:b/>
          <w:sz w:val="20"/>
          <w:szCs w:val="20"/>
        </w:rPr>
        <w:t>8</w:t>
      </w:r>
      <w:r w:rsidR="00347555" w:rsidRPr="00F56214">
        <w:rPr>
          <w:rFonts w:ascii="Times New Roman" w:hAnsi="Times New Roman"/>
          <w:b/>
          <w:sz w:val="20"/>
          <w:szCs w:val="20"/>
        </w:rPr>
        <w:t>0</w:t>
      </w:r>
      <w:r w:rsidRPr="00F56214">
        <w:rPr>
          <w:rFonts w:ascii="Times New Roman" w:hAnsi="Times New Roman"/>
          <w:b/>
          <w:sz w:val="20"/>
          <w:szCs w:val="20"/>
        </w:rPr>
        <w:t xml:space="preserve">  копе</w:t>
      </w:r>
      <w:r w:rsidR="00705404" w:rsidRPr="00F56214">
        <w:rPr>
          <w:rFonts w:ascii="Times New Roman" w:hAnsi="Times New Roman"/>
          <w:b/>
          <w:sz w:val="20"/>
          <w:szCs w:val="20"/>
        </w:rPr>
        <w:t>ек</w:t>
      </w:r>
      <w:r w:rsidRPr="00F56214">
        <w:rPr>
          <w:rFonts w:ascii="Times New Roman" w:hAnsi="Times New Roman"/>
          <w:b/>
          <w:sz w:val="20"/>
          <w:szCs w:val="20"/>
        </w:rPr>
        <w:t>.</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54359B">
        <w:rPr>
          <w:bCs/>
        </w:rPr>
        <w:t>90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042C94">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042C94">
        <w:t>местное) «30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042C94">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042C94">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Pr="00F56214" w:rsidRDefault="003504C9" w:rsidP="00F56214">
      <w:pPr>
        <w:jc w:val="center"/>
        <w:rPr>
          <w:b/>
          <w:bCs/>
        </w:rPr>
      </w:pPr>
    </w:p>
    <w:p w:rsidR="009B1CC6" w:rsidRPr="00F56214" w:rsidRDefault="009B1CC6" w:rsidP="00F56214">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4961"/>
        <w:gridCol w:w="837"/>
        <w:gridCol w:w="747"/>
      </w:tblGrid>
      <w:tr w:rsidR="00604D33" w:rsidRPr="0054359B" w:rsidTr="0054359B">
        <w:trPr>
          <w:trHeight w:val="20"/>
        </w:trPr>
        <w:tc>
          <w:tcPr>
            <w:tcW w:w="463" w:type="dxa"/>
            <w:vAlign w:val="center"/>
          </w:tcPr>
          <w:p w:rsidR="00604D33" w:rsidRPr="0054359B" w:rsidRDefault="00604D33" w:rsidP="0054359B">
            <w:pPr>
              <w:pStyle w:val="a8"/>
              <w:spacing w:after="0"/>
              <w:ind w:left="0"/>
              <w:jc w:val="center"/>
              <w:rPr>
                <w:b/>
                <w:sz w:val="20"/>
                <w:szCs w:val="20"/>
              </w:rPr>
            </w:pPr>
            <w:r w:rsidRPr="0054359B">
              <w:rPr>
                <w:b/>
                <w:sz w:val="20"/>
                <w:szCs w:val="20"/>
              </w:rPr>
              <w:t>№</w:t>
            </w:r>
          </w:p>
        </w:tc>
        <w:tc>
          <w:tcPr>
            <w:tcW w:w="1488" w:type="dxa"/>
            <w:vAlign w:val="center"/>
          </w:tcPr>
          <w:p w:rsidR="00604D33" w:rsidRPr="0054359B" w:rsidRDefault="00604D33" w:rsidP="0054359B">
            <w:pPr>
              <w:pStyle w:val="a8"/>
              <w:spacing w:after="0"/>
              <w:ind w:left="0"/>
              <w:jc w:val="center"/>
              <w:rPr>
                <w:b/>
                <w:sz w:val="20"/>
                <w:szCs w:val="20"/>
              </w:rPr>
            </w:pPr>
            <w:r w:rsidRPr="0054359B">
              <w:rPr>
                <w:b/>
                <w:sz w:val="20"/>
                <w:szCs w:val="20"/>
              </w:rPr>
              <w:t>МНН</w:t>
            </w:r>
          </w:p>
        </w:tc>
        <w:tc>
          <w:tcPr>
            <w:tcW w:w="1843" w:type="dxa"/>
            <w:vAlign w:val="center"/>
          </w:tcPr>
          <w:p w:rsidR="00604D33" w:rsidRPr="0054359B" w:rsidRDefault="00604D33" w:rsidP="0054359B">
            <w:pPr>
              <w:pStyle w:val="a8"/>
              <w:spacing w:after="0"/>
              <w:ind w:left="0"/>
              <w:jc w:val="center"/>
              <w:rPr>
                <w:b/>
                <w:sz w:val="20"/>
                <w:szCs w:val="20"/>
              </w:rPr>
            </w:pPr>
            <w:r w:rsidRPr="0054359B">
              <w:rPr>
                <w:b/>
                <w:sz w:val="20"/>
                <w:szCs w:val="20"/>
              </w:rPr>
              <w:t>Торговое наименование</w:t>
            </w:r>
          </w:p>
        </w:tc>
        <w:tc>
          <w:tcPr>
            <w:tcW w:w="4961" w:type="dxa"/>
            <w:vAlign w:val="center"/>
          </w:tcPr>
          <w:p w:rsidR="00604D33" w:rsidRPr="0054359B" w:rsidRDefault="00604D33" w:rsidP="0054359B">
            <w:pPr>
              <w:pStyle w:val="a8"/>
              <w:spacing w:after="0"/>
              <w:ind w:left="0"/>
              <w:jc w:val="center"/>
              <w:rPr>
                <w:b/>
                <w:sz w:val="20"/>
                <w:szCs w:val="20"/>
              </w:rPr>
            </w:pPr>
            <w:r w:rsidRPr="0054359B">
              <w:rPr>
                <w:b/>
                <w:sz w:val="20"/>
                <w:szCs w:val="20"/>
              </w:rPr>
              <w:t>Форма выпуска, дозировка</w:t>
            </w:r>
          </w:p>
        </w:tc>
        <w:tc>
          <w:tcPr>
            <w:tcW w:w="837" w:type="dxa"/>
            <w:vAlign w:val="center"/>
          </w:tcPr>
          <w:p w:rsidR="00604D33" w:rsidRPr="0054359B" w:rsidRDefault="00604D33" w:rsidP="0054359B">
            <w:pPr>
              <w:pStyle w:val="a8"/>
              <w:spacing w:after="0"/>
              <w:ind w:left="0"/>
              <w:jc w:val="center"/>
              <w:rPr>
                <w:b/>
                <w:sz w:val="20"/>
                <w:szCs w:val="20"/>
              </w:rPr>
            </w:pPr>
            <w:r w:rsidRPr="0054359B">
              <w:rPr>
                <w:b/>
                <w:sz w:val="20"/>
                <w:szCs w:val="20"/>
              </w:rPr>
              <w:t>Ед. изм.</w:t>
            </w:r>
          </w:p>
        </w:tc>
        <w:tc>
          <w:tcPr>
            <w:tcW w:w="747" w:type="dxa"/>
            <w:vAlign w:val="center"/>
          </w:tcPr>
          <w:p w:rsidR="00604D33" w:rsidRPr="0054359B" w:rsidRDefault="00604D33" w:rsidP="0054359B">
            <w:pPr>
              <w:pStyle w:val="a8"/>
              <w:spacing w:after="0"/>
              <w:ind w:left="0"/>
              <w:jc w:val="center"/>
              <w:rPr>
                <w:b/>
                <w:sz w:val="20"/>
                <w:szCs w:val="20"/>
              </w:rPr>
            </w:pPr>
            <w:r w:rsidRPr="0054359B">
              <w:rPr>
                <w:b/>
                <w:sz w:val="20"/>
                <w:szCs w:val="20"/>
              </w:rPr>
              <w:t>Кол-во</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w:t>
            </w:r>
          </w:p>
        </w:tc>
        <w:tc>
          <w:tcPr>
            <w:tcW w:w="1488" w:type="dxa"/>
            <w:vAlign w:val="center"/>
          </w:tcPr>
          <w:p w:rsidR="0054359B" w:rsidRPr="0054359B" w:rsidRDefault="0054359B" w:rsidP="0054359B">
            <w:pPr>
              <w:jc w:val="center"/>
              <w:rPr>
                <w:color w:val="000000"/>
              </w:rPr>
            </w:pPr>
            <w:r w:rsidRPr="0054359B">
              <w:rPr>
                <w:color w:val="000000"/>
              </w:rPr>
              <w:t>Амитриптилин</w:t>
            </w:r>
          </w:p>
        </w:tc>
        <w:tc>
          <w:tcPr>
            <w:tcW w:w="1843" w:type="dxa"/>
            <w:vAlign w:val="center"/>
          </w:tcPr>
          <w:p w:rsidR="0054359B" w:rsidRPr="0054359B" w:rsidRDefault="0054359B" w:rsidP="0054359B">
            <w:pPr>
              <w:jc w:val="center"/>
              <w:rPr>
                <w:color w:val="000000"/>
              </w:rPr>
            </w:pPr>
            <w:r w:rsidRPr="0054359B">
              <w:rPr>
                <w:color w:val="000000"/>
              </w:rPr>
              <w:t>Амитриптилин</w:t>
            </w:r>
          </w:p>
        </w:tc>
        <w:tc>
          <w:tcPr>
            <w:tcW w:w="4961" w:type="dxa"/>
            <w:shd w:val="clear" w:color="auto" w:fill="auto"/>
            <w:vAlign w:val="center"/>
          </w:tcPr>
          <w:p w:rsidR="0054359B" w:rsidRPr="0054359B" w:rsidRDefault="0054359B" w:rsidP="0054359B">
            <w:pPr>
              <w:jc w:val="center"/>
              <w:rPr>
                <w:color w:val="000000"/>
              </w:rPr>
            </w:pPr>
            <w:r w:rsidRPr="0054359B">
              <w:rPr>
                <w:color w:val="000000"/>
              </w:rPr>
              <w:t>таблетки, 25 мг, 50 шт. - упаковки ячейковые контурные (1) - пачки картонные</w:t>
            </w:r>
          </w:p>
        </w:tc>
        <w:tc>
          <w:tcPr>
            <w:tcW w:w="837" w:type="dxa"/>
            <w:vAlign w:val="center"/>
          </w:tcPr>
          <w:p w:rsidR="0054359B" w:rsidRPr="0054359B" w:rsidRDefault="0054359B" w:rsidP="0054359B">
            <w:pPr>
              <w:pStyle w:val="a8"/>
              <w:spacing w:after="0"/>
              <w:ind w:left="0"/>
              <w:jc w:val="center"/>
              <w:rPr>
                <w:color w:val="000000"/>
                <w:sz w:val="20"/>
                <w:szCs w:val="20"/>
              </w:rPr>
            </w:pPr>
            <w:proofErr w:type="spellStart"/>
            <w:r w:rsidRPr="0054359B">
              <w:rPr>
                <w:color w:val="000000"/>
                <w:sz w:val="20"/>
                <w:szCs w:val="20"/>
              </w:rPr>
              <w:t>упак</w:t>
            </w:r>
            <w:proofErr w:type="spellEnd"/>
          </w:p>
        </w:tc>
        <w:tc>
          <w:tcPr>
            <w:tcW w:w="747" w:type="dxa"/>
            <w:vAlign w:val="center"/>
          </w:tcPr>
          <w:p w:rsidR="0054359B" w:rsidRPr="0054359B" w:rsidRDefault="0054359B" w:rsidP="0054359B">
            <w:pPr>
              <w:jc w:val="center"/>
            </w:pPr>
            <w:r w:rsidRPr="0054359B">
              <w:t>27</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2</w:t>
            </w:r>
          </w:p>
        </w:tc>
        <w:tc>
          <w:tcPr>
            <w:tcW w:w="1488" w:type="dxa"/>
            <w:vAlign w:val="center"/>
          </w:tcPr>
          <w:p w:rsidR="0054359B" w:rsidRPr="0054359B" w:rsidRDefault="0054359B" w:rsidP="0054359B">
            <w:pPr>
              <w:jc w:val="center"/>
              <w:rPr>
                <w:color w:val="000000"/>
              </w:rPr>
            </w:pPr>
            <w:proofErr w:type="spellStart"/>
            <w:r w:rsidRPr="0054359B">
              <w:rPr>
                <w:color w:val="000000"/>
              </w:rPr>
              <w:t>Гидроксизин</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Атаракс</w:t>
            </w:r>
            <w:proofErr w:type="spellEnd"/>
          </w:p>
        </w:tc>
        <w:tc>
          <w:tcPr>
            <w:tcW w:w="4961" w:type="dxa"/>
            <w:shd w:val="clear" w:color="auto" w:fill="auto"/>
            <w:vAlign w:val="center"/>
          </w:tcPr>
          <w:p w:rsidR="0054359B" w:rsidRPr="0054359B" w:rsidRDefault="0054359B" w:rsidP="0054359B">
            <w:pPr>
              <w:jc w:val="center"/>
              <w:rPr>
                <w:color w:val="000000"/>
              </w:rPr>
            </w:pPr>
            <w:proofErr w:type="gramStart"/>
            <w:r w:rsidRPr="0054359B">
              <w:rPr>
                <w:color w:val="000000"/>
              </w:rPr>
              <w:t>таблетки</w:t>
            </w:r>
            <w:proofErr w:type="gramEnd"/>
            <w:r w:rsidRPr="0054359B">
              <w:rPr>
                <w:color w:val="000000"/>
              </w:rPr>
              <w:t xml:space="preserve"> покрытые пленочной оболочкой, 25 мг, 25 шт. - упаковки ячейковые контурные (1)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40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3</w:t>
            </w:r>
          </w:p>
        </w:tc>
        <w:tc>
          <w:tcPr>
            <w:tcW w:w="1488" w:type="dxa"/>
            <w:vAlign w:val="center"/>
          </w:tcPr>
          <w:p w:rsidR="0054359B" w:rsidRPr="0054359B" w:rsidRDefault="0054359B" w:rsidP="0054359B">
            <w:pPr>
              <w:jc w:val="center"/>
              <w:rPr>
                <w:color w:val="000000"/>
              </w:rPr>
            </w:pPr>
            <w:proofErr w:type="spellStart"/>
            <w:r w:rsidRPr="0054359B">
              <w:rPr>
                <w:color w:val="000000"/>
              </w:rPr>
              <w:t>Винпоцетин</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Винпоцетин</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 xml:space="preserve">концентрат для приготовления раствора для </w:t>
            </w:r>
            <w:proofErr w:type="spellStart"/>
            <w:r w:rsidRPr="0054359B">
              <w:rPr>
                <w:color w:val="000000"/>
              </w:rPr>
              <w:t>инфузий</w:t>
            </w:r>
            <w:proofErr w:type="spellEnd"/>
            <w:r w:rsidRPr="0054359B">
              <w:rPr>
                <w:color w:val="000000"/>
              </w:rPr>
              <w:t>, 5 мг/мл, 2 мл - ампулы (5) - упаковки ячейковые контурные (2)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80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4</w:t>
            </w:r>
          </w:p>
        </w:tc>
        <w:tc>
          <w:tcPr>
            <w:tcW w:w="1488" w:type="dxa"/>
            <w:vAlign w:val="center"/>
          </w:tcPr>
          <w:p w:rsidR="0054359B" w:rsidRPr="0054359B" w:rsidRDefault="0054359B" w:rsidP="0054359B">
            <w:pPr>
              <w:jc w:val="center"/>
              <w:rPr>
                <w:color w:val="000000"/>
              </w:rPr>
            </w:pPr>
            <w:proofErr w:type="spellStart"/>
            <w:r w:rsidRPr="0054359B">
              <w:rPr>
                <w:color w:val="000000"/>
              </w:rPr>
              <w:t>Винпоцетин</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Винпоцетин</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таблетки, 5 мг, 10 шт. - упаковки ячейковые контурные (5)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50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5</w:t>
            </w:r>
          </w:p>
        </w:tc>
        <w:tc>
          <w:tcPr>
            <w:tcW w:w="1488" w:type="dxa"/>
            <w:vAlign w:val="center"/>
          </w:tcPr>
          <w:p w:rsidR="0054359B" w:rsidRPr="0054359B" w:rsidRDefault="0054359B" w:rsidP="0054359B">
            <w:pPr>
              <w:jc w:val="center"/>
              <w:rPr>
                <w:color w:val="000000"/>
              </w:rPr>
            </w:pPr>
            <w:proofErr w:type="spellStart"/>
            <w:r w:rsidRPr="0054359B">
              <w:rPr>
                <w:color w:val="000000"/>
              </w:rPr>
              <w:t>Бенциклан</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Галидор</w:t>
            </w:r>
            <w:proofErr w:type="spellEnd"/>
            <w:r w:rsidRPr="0054359B">
              <w:rPr>
                <w:color w:val="000000"/>
              </w:rPr>
              <w:t>®</w:t>
            </w:r>
          </w:p>
        </w:tc>
        <w:tc>
          <w:tcPr>
            <w:tcW w:w="4961" w:type="dxa"/>
            <w:shd w:val="clear" w:color="auto" w:fill="auto"/>
            <w:vAlign w:val="center"/>
          </w:tcPr>
          <w:p w:rsidR="0054359B" w:rsidRPr="0054359B" w:rsidRDefault="0054359B" w:rsidP="0054359B">
            <w:pPr>
              <w:jc w:val="center"/>
              <w:rPr>
                <w:color w:val="000000"/>
              </w:rPr>
            </w:pPr>
            <w:r w:rsidRPr="0054359B">
              <w:rPr>
                <w:color w:val="000000"/>
              </w:rPr>
              <w:t>таблетки 100 мг, 50 шт. - флаконы - пачки картонные (50 шт.)</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6</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6</w:t>
            </w:r>
          </w:p>
        </w:tc>
        <w:tc>
          <w:tcPr>
            <w:tcW w:w="1488" w:type="dxa"/>
            <w:vAlign w:val="center"/>
          </w:tcPr>
          <w:p w:rsidR="0054359B" w:rsidRPr="0054359B" w:rsidRDefault="0054359B" w:rsidP="0054359B">
            <w:pPr>
              <w:jc w:val="center"/>
              <w:rPr>
                <w:color w:val="000000"/>
              </w:rPr>
            </w:pPr>
            <w:r w:rsidRPr="0054359B">
              <w:rPr>
                <w:color w:val="000000"/>
              </w:rPr>
              <w:t>Глицин</w:t>
            </w:r>
          </w:p>
        </w:tc>
        <w:tc>
          <w:tcPr>
            <w:tcW w:w="1843" w:type="dxa"/>
            <w:vAlign w:val="center"/>
          </w:tcPr>
          <w:p w:rsidR="0054359B" w:rsidRPr="0054359B" w:rsidRDefault="0054359B" w:rsidP="0054359B">
            <w:pPr>
              <w:jc w:val="center"/>
              <w:rPr>
                <w:color w:val="000000"/>
              </w:rPr>
            </w:pPr>
            <w:r w:rsidRPr="0054359B">
              <w:rPr>
                <w:color w:val="000000"/>
              </w:rPr>
              <w:t>Глицин</w:t>
            </w:r>
          </w:p>
        </w:tc>
        <w:tc>
          <w:tcPr>
            <w:tcW w:w="4961" w:type="dxa"/>
            <w:shd w:val="clear" w:color="auto" w:fill="auto"/>
            <w:vAlign w:val="center"/>
          </w:tcPr>
          <w:p w:rsidR="0054359B" w:rsidRPr="0054359B" w:rsidRDefault="0054359B" w:rsidP="0054359B">
            <w:pPr>
              <w:jc w:val="center"/>
              <w:rPr>
                <w:color w:val="000000"/>
              </w:rPr>
            </w:pPr>
            <w:r w:rsidRPr="0054359B">
              <w:rPr>
                <w:color w:val="000000"/>
              </w:rPr>
              <w:t>таблетки подъязычные, 100 мг, 50 шт. - упаковки ячейковые контурные (1)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90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7</w:t>
            </w:r>
          </w:p>
        </w:tc>
        <w:tc>
          <w:tcPr>
            <w:tcW w:w="1488" w:type="dxa"/>
            <w:vAlign w:val="center"/>
          </w:tcPr>
          <w:p w:rsidR="0054359B" w:rsidRPr="0054359B" w:rsidRDefault="0054359B" w:rsidP="0054359B">
            <w:pPr>
              <w:jc w:val="center"/>
              <w:rPr>
                <w:color w:val="000000"/>
              </w:rPr>
            </w:pPr>
            <w:proofErr w:type="spellStart"/>
            <w:r w:rsidRPr="0054359B">
              <w:rPr>
                <w:color w:val="000000"/>
              </w:rPr>
              <w:t>Доксиламин</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Донормил</w:t>
            </w:r>
            <w:proofErr w:type="spellEnd"/>
            <w:r w:rsidRPr="0054359B">
              <w:rPr>
                <w:color w:val="000000"/>
              </w:rPr>
              <w:t>®</w:t>
            </w:r>
          </w:p>
        </w:tc>
        <w:tc>
          <w:tcPr>
            <w:tcW w:w="4961" w:type="dxa"/>
            <w:shd w:val="clear" w:color="auto" w:fill="auto"/>
            <w:vAlign w:val="center"/>
          </w:tcPr>
          <w:p w:rsidR="0054359B" w:rsidRPr="0054359B" w:rsidRDefault="0054359B" w:rsidP="0054359B">
            <w:pPr>
              <w:jc w:val="center"/>
              <w:rPr>
                <w:color w:val="000000"/>
              </w:rPr>
            </w:pPr>
            <w:r w:rsidRPr="0054359B">
              <w:rPr>
                <w:color w:val="000000"/>
              </w:rPr>
              <w:t>таблетки, покрытые пленочной оболочкой 15 мг, 30 шт. - тубы - пачки картонные (30 шт.)</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6</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8</w:t>
            </w:r>
          </w:p>
        </w:tc>
        <w:tc>
          <w:tcPr>
            <w:tcW w:w="1488" w:type="dxa"/>
            <w:vAlign w:val="center"/>
          </w:tcPr>
          <w:p w:rsidR="0054359B" w:rsidRPr="0054359B" w:rsidRDefault="0054359B" w:rsidP="0054359B">
            <w:pPr>
              <w:jc w:val="center"/>
              <w:rPr>
                <w:color w:val="000000"/>
              </w:rPr>
            </w:pPr>
            <w:proofErr w:type="spellStart"/>
            <w:r w:rsidRPr="0054359B">
              <w:rPr>
                <w:color w:val="000000"/>
              </w:rPr>
              <w:t>Этилметилгидроксипиридина</w:t>
            </w:r>
            <w:proofErr w:type="spellEnd"/>
            <w:r w:rsidRPr="0054359B">
              <w:rPr>
                <w:color w:val="000000"/>
              </w:rPr>
              <w:t xml:space="preserve"> </w:t>
            </w:r>
            <w:proofErr w:type="spellStart"/>
            <w:r w:rsidRPr="0054359B">
              <w:rPr>
                <w:color w:val="000000"/>
              </w:rPr>
              <w:t>сукцинат</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Мексидол</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внутривенного и внутримышечного введения, 50 мг/мл, 2 мл - ампулы (10)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200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9</w:t>
            </w:r>
          </w:p>
        </w:tc>
        <w:tc>
          <w:tcPr>
            <w:tcW w:w="1488" w:type="dxa"/>
            <w:vAlign w:val="center"/>
          </w:tcPr>
          <w:p w:rsidR="0054359B" w:rsidRPr="0054359B" w:rsidRDefault="0054359B" w:rsidP="0054359B">
            <w:pPr>
              <w:jc w:val="center"/>
              <w:rPr>
                <w:color w:val="000000"/>
              </w:rPr>
            </w:pPr>
            <w:proofErr w:type="spellStart"/>
            <w:r w:rsidRPr="0054359B">
              <w:rPr>
                <w:color w:val="000000"/>
              </w:rPr>
              <w:t>Мельдоний</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Мельдоний</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капсулы, 500 мг, 15 шт. - упаковка ячейковая контурная (4)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5</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10</w:t>
            </w:r>
          </w:p>
        </w:tc>
        <w:tc>
          <w:tcPr>
            <w:tcW w:w="1488" w:type="dxa"/>
            <w:vAlign w:val="center"/>
          </w:tcPr>
          <w:p w:rsidR="0054359B" w:rsidRPr="0054359B" w:rsidRDefault="0054359B" w:rsidP="0054359B">
            <w:pPr>
              <w:jc w:val="center"/>
              <w:rPr>
                <w:color w:val="000000"/>
              </w:rPr>
            </w:pPr>
            <w:proofErr w:type="spellStart"/>
            <w:r w:rsidRPr="0054359B">
              <w:rPr>
                <w:color w:val="000000"/>
              </w:rPr>
              <w:t>Мельдоний</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Мельдоний</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инъекций, 100 мг/мл, 5 мл - ампулы с кольцом излома, насечкой и точкой (5) - упаковки ячейковые контурные (2)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20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11</w:t>
            </w:r>
          </w:p>
        </w:tc>
        <w:tc>
          <w:tcPr>
            <w:tcW w:w="1488" w:type="dxa"/>
            <w:vAlign w:val="center"/>
          </w:tcPr>
          <w:p w:rsidR="0054359B" w:rsidRPr="0054359B" w:rsidRDefault="0054359B" w:rsidP="0054359B">
            <w:pPr>
              <w:jc w:val="center"/>
              <w:rPr>
                <w:color w:val="000000"/>
              </w:rPr>
            </w:pPr>
            <w:proofErr w:type="spellStart"/>
            <w:r w:rsidRPr="0054359B">
              <w:rPr>
                <w:color w:val="000000"/>
              </w:rPr>
              <w:t>Толперизон</w:t>
            </w:r>
            <w:proofErr w:type="spellEnd"/>
            <w:r w:rsidRPr="0054359B">
              <w:rPr>
                <w:color w:val="000000"/>
              </w:rPr>
              <w:t>+[</w:t>
            </w:r>
            <w:proofErr w:type="spellStart"/>
            <w:r w:rsidRPr="0054359B">
              <w:rPr>
                <w:color w:val="000000"/>
              </w:rPr>
              <w:t>Лидокаин</w:t>
            </w:r>
            <w:proofErr w:type="spellEnd"/>
            <w:r w:rsidRPr="0054359B">
              <w:rPr>
                <w:color w:val="000000"/>
              </w:rPr>
              <w:t>]</w:t>
            </w:r>
          </w:p>
        </w:tc>
        <w:tc>
          <w:tcPr>
            <w:tcW w:w="1843" w:type="dxa"/>
            <w:vAlign w:val="center"/>
          </w:tcPr>
          <w:p w:rsidR="0054359B" w:rsidRPr="0054359B" w:rsidRDefault="0054359B" w:rsidP="0054359B">
            <w:pPr>
              <w:jc w:val="center"/>
              <w:rPr>
                <w:color w:val="000000"/>
              </w:rPr>
            </w:pPr>
            <w:proofErr w:type="spellStart"/>
            <w:r w:rsidRPr="0054359B">
              <w:rPr>
                <w:color w:val="000000"/>
              </w:rPr>
              <w:t>Мидокалм</w:t>
            </w:r>
            <w:proofErr w:type="spellEnd"/>
            <w:r w:rsidRPr="0054359B">
              <w:rPr>
                <w:color w:val="000000"/>
              </w:rPr>
              <w:t>-Рихтер</w:t>
            </w:r>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внутримышечного введения 100 мг+2.5 мг/мл, 1 мл - ампулы (5 шт.)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10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12</w:t>
            </w:r>
          </w:p>
        </w:tc>
        <w:tc>
          <w:tcPr>
            <w:tcW w:w="1488" w:type="dxa"/>
            <w:vAlign w:val="center"/>
          </w:tcPr>
          <w:p w:rsidR="0054359B" w:rsidRPr="0054359B" w:rsidRDefault="0054359B" w:rsidP="0054359B">
            <w:pPr>
              <w:jc w:val="center"/>
              <w:rPr>
                <w:color w:val="000000"/>
              </w:rPr>
            </w:pPr>
            <w:proofErr w:type="spellStart"/>
            <w:r w:rsidRPr="0054359B">
              <w:rPr>
                <w:color w:val="000000"/>
              </w:rPr>
              <w:t>Пентоксифиллин</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Пентоксифиллин</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инъекций, 20 мг/мл, 5 мл - ампулы (10) / в комплекте с ножом ампульным, если необходим для ампул данного типа / - пачка картонная</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300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13</w:t>
            </w:r>
          </w:p>
        </w:tc>
        <w:tc>
          <w:tcPr>
            <w:tcW w:w="1488" w:type="dxa"/>
            <w:vAlign w:val="center"/>
          </w:tcPr>
          <w:p w:rsidR="0054359B" w:rsidRPr="0054359B" w:rsidRDefault="0054359B" w:rsidP="0054359B">
            <w:pPr>
              <w:jc w:val="center"/>
              <w:rPr>
                <w:color w:val="000000"/>
              </w:rPr>
            </w:pPr>
            <w:r w:rsidRPr="0054359B">
              <w:rPr>
                <w:color w:val="000000"/>
              </w:rPr>
              <w:t xml:space="preserve">Холина </w:t>
            </w:r>
            <w:proofErr w:type="spellStart"/>
            <w:r w:rsidRPr="0054359B">
              <w:rPr>
                <w:color w:val="000000"/>
              </w:rPr>
              <w:t>альфосцерат</w:t>
            </w:r>
            <w:proofErr w:type="spellEnd"/>
          </w:p>
        </w:tc>
        <w:tc>
          <w:tcPr>
            <w:tcW w:w="1843" w:type="dxa"/>
            <w:vAlign w:val="center"/>
          </w:tcPr>
          <w:p w:rsidR="0054359B" w:rsidRPr="0054359B" w:rsidRDefault="0054359B" w:rsidP="0054359B">
            <w:pPr>
              <w:jc w:val="center"/>
              <w:rPr>
                <w:color w:val="000000"/>
              </w:rPr>
            </w:pPr>
            <w:r w:rsidRPr="0054359B">
              <w:rPr>
                <w:color w:val="000000"/>
              </w:rPr>
              <w:t xml:space="preserve">Холина </w:t>
            </w:r>
            <w:proofErr w:type="spellStart"/>
            <w:r w:rsidRPr="0054359B">
              <w:rPr>
                <w:color w:val="000000"/>
              </w:rPr>
              <w:t>альфосцерат</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внутривенного и внутримышечного введения, 250 мг/мл, 4 мл - ампулы (5)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174</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14</w:t>
            </w:r>
          </w:p>
        </w:tc>
        <w:tc>
          <w:tcPr>
            <w:tcW w:w="1488" w:type="dxa"/>
            <w:vAlign w:val="center"/>
          </w:tcPr>
          <w:p w:rsidR="0054359B" w:rsidRPr="0054359B" w:rsidRDefault="0054359B" w:rsidP="0054359B">
            <w:pPr>
              <w:jc w:val="center"/>
              <w:rPr>
                <w:color w:val="000000"/>
              </w:rPr>
            </w:pPr>
          </w:p>
        </w:tc>
        <w:tc>
          <w:tcPr>
            <w:tcW w:w="1843" w:type="dxa"/>
            <w:vAlign w:val="center"/>
          </w:tcPr>
          <w:p w:rsidR="0054359B" w:rsidRPr="0054359B" w:rsidRDefault="0054359B" w:rsidP="0054359B">
            <w:pPr>
              <w:jc w:val="center"/>
              <w:rPr>
                <w:color w:val="000000"/>
              </w:rPr>
            </w:pPr>
            <w:proofErr w:type="spellStart"/>
            <w:r w:rsidRPr="0054359B">
              <w:rPr>
                <w:color w:val="000000"/>
              </w:rPr>
              <w:t>Церебролизин</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инъекций, 5 мл - ампулы (5)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10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15</w:t>
            </w:r>
          </w:p>
        </w:tc>
        <w:tc>
          <w:tcPr>
            <w:tcW w:w="1488" w:type="dxa"/>
            <w:vAlign w:val="center"/>
          </w:tcPr>
          <w:p w:rsidR="0054359B" w:rsidRPr="0054359B" w:rsidRDefault="0054359B" w:rsidP="0054359B">
            <w:pPr>
              <w:jc w:val="center"/>
              <w:rPr>
                <w:color w:val="000000"/>
              </w:rPr>
            </w:pPr>
            <w:proofErr w:type="spellStart"/>
            <w:r w:rsidRPr="0054359B">
              <w:rPr>
                <w:color w:val="000000"/>
              </w:rPr>
              <w:t>Цитиколин</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Цитиколин</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внутривенного и внутримышечного введения, 125 мг/мл, 4 мл - ампулы с кольцом излома или с точкой и насечкой (5) - упаковки ячейковые контурные (1)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110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16</w:t>
            </w:r>
          </w:p>
        </w:tc>
        <w:tc>
          <w:tcPr>
            <w:tcW w:w="1488" w:type="dxa"/>
            <w:vAlign w:val="center"/>
          </w:tcPr>
          <w:p w:rsidR="0054359B" w:rsidRPr="0054359B" w:rsidRDefault="0054359B" w:rsidP="0054359B">
            <w:pPr>
              <w:jc w:val="center"/>
              <w:rPr>
                <w:color w:val="000000"/>
              </w:rPr>
            </w:pPr>
            <w:proofErr w:type="spellStart"/>
            <w:r w:rsidRPr="0054359B">
              <w:rPr>
                <w:color w:val="000000"/>
              </w:rPr>
              <w:t>Инозин+Никотинамид+Рибофлавин+Янтарная</w:t>
            </w:r>
            <w:proofErr w:type="spellEnd"/>
            <w:r w:rsidRPr="0054359B">
              <w:rPr>
                <w:color w:val="000000"/>
              </w:rPr>
              <w:t xml:space="preserve"> кислота</w:t>
            </w:r>
          </w:p>
        </w:tc>
        <w:tc>
          <w:tcPr>
            <w:tcW w:w="1843" w:type="dxa"/>
            <w:vAlign w:val="center"/>
          </w:tcPr>
          <w:p w:rsidR="0054359B" w:rsidRPr="0054359B" w:rsidRDefault="0054359B" w:rsidP="0054359B">
            <w:pPr>
              <w:jc w:val="center"/>
              <w:rPr>
                <w:color w:val="000000"/>
              </w:rPr>
            </w:pPr>
            <w:proofErr w:type="spellStart"/>
            <w:r w:rsidRPr="0054359B">
              <w:rPr>
                <w:color w:val="000000"/>
              </w:rPr>
              <w:t>Цитофлавин</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внутривенного введения, 10 мл - ампулы (5) - упаковки ячейковые контурные (2)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100</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17</w:t>
            </w:r>
          </w:p>
        </w:tc>
        <w:tc>
          <w:tcPr>
            <w:tcW w:w="1488" w:type="dxa"/>
            <w:vAlign w:val="center"/>
          </w:tcPr>
          <w:p w:rsidR="0054359B" w:rsidRPr="0054359B" w:rsidRDefault="0054359B" w:rsidP="0054359B">
            <w:pPr>
              <w:jc w:val="center"/>
              <w:rPr>
                <w:color w:val="000000"/>
              </w:rPr>
            </w:pPr>
            <w:proofErr w:type="spellStart"/>
            <w:r w:rsidRPr="0054359B">
              <w:rPr>
                <w:color w:val="000000"/>
              </w:rPr>
              <w:t>Сульпирид</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Эглонил</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таблетки, 200 мг, 12 шт. - блистеры (1)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21</w:t>
            </w:r>
          </w:p>
        </w:tc>
      </w:tr>
      <w:tr w:rsidR="0054359B" w:rsidRPr="0054359B" w:rsidTr="0054359B">
        <w:trPr>
          <w:trHeight w:val="20"/>
        </w:trPr>
        <w:tc>
          <w:tcPr>
            <w:tcW w:w="463" w:type="dxa"/>
            <w:vAlign w:val="center"/>
          </w:tcPr>
          <w:p w:rsidR="0054359B" w:rsidRPr="0054359B" w:rsidRDefault="0054359B" w:rsidP="0054359B">
            <w:pPr>
              <w:pStyle w:val="a8"/>
              <w:spacing w:after="0"/>
              <w:ind w:left="0"/>
              <w:jc w:val="center"/>
              <w:rPr>
                <w:sz w:val="20"/>
                <w:szCs w:val="20"/>
              </w:rPr>
            </w:pPr>
            <w:r w:rsidRPr="0054359B">
              <w:rPr>
                <w:sz w:val="20"/>
                <w:szCs w:val="20"/>
              </w:rPr>
              <w:t>18</w:t>
            </w:r>
          </w:p>
        </w:tc>
        <w:tc>
          <w:tcPr>
            <w:tcW w:w="1488" w:type="dxa"/>
            <w:vAlign w:val="center"/>
          </w:tcPr>
          <w:p w:rsidR="0054359B" w:rsidRPr="0054359B" w:rsidRDefault="0054359B" w:rsidP="0054359B">
            <w:pPr>
              <w:jc w:val="center"/>
              <w:rPr>
                <w:color w:val="000000"/>
              </w:rPr>
            </w:pPr>
            <w:proofErr w:type="spellStart"/>
            <w:r w:rsidRPr="0054359B">
              <w:rPr>
                <w:color w:val="000000"/>
              </w:rPr>
              <w:t>Сульпирид</w:t>
            </w:r>
            <w:proofErr w:type="spellEnd"/>
          </w:p>
        </w:tc>
        <w:tc>
          <w:tcPr>
            <w:tcW w:w="1843" w:type="dxa"/>
            <w:vAlign w:val="center"/>
          </w:tcPr>
          <w:p w:rsidR="0054359B" w:rsidRPr="0054359B" w:rsidRDefault="0054359B" w:rsidP="0054359B">
            <w:pPr>
              <w:jc w:val="center"/>
              <w:rPr>
                <w:color w:val="000000"/>
              </w:rPr>
            </w:pPr>
            <w:proofErr w:type="spellStart"/>
            <w:r w:rsidRPr="0054359B">
              <w:rPr>
                <w:color w:val="000000"/>
              </w:rPr>
              <w:t>Эглонил</w:t>
            </w:r>
            <w:proofErr w:type="spellEnd"/>
          </w:p>
        </w:tc>
        <w:tc>
          <w:tcPr>
            <w:tcW w:w="4961" w:type="dxa"/>
            <w:shd w:val="clear" w:color="auto" w:fill="auto"/>
            <w:vAlign w:val="center"/>
          </w:tcPr>
          <w:p w:rsidR="0054359B" w:rsidRPr="0054359B" w:rsidRDefault="0054359B" w:rsidP="0054359B">
            <w:pPr>
              <w:jc w:val="center"/>
              <w:rPr>
                <w:color w:val="000000"/>
              </w:rPr>
            </w:pPr>
            <w:r w:rsidRPr="0054359B">
              <w:rPr>
                <w:color w:val="000000"/>
              </w:rPr>
              <w:t>раствор для внутримышечного введения 50 мг/мл, 2 мл - ампулы (6) - упаковки контурные пластиковые (поддоны) - пачки картонные</w:t>
            </w:r>
          </w:p>
        </w:tc>
        <w:tc>
          <w:tcPr>
            <w:tcW w:w="837" w:type="dxa"/>
            <w:vAlign w:val="center"/>
          </w:tcPr>
          <w:p w:rsidR="0054359B" w:rsidRPr="0054359B" w:rsidRDefault="0054359B" w:rsidP="0054359B">
            <w:pPr>
              <w:jc w:val="center"/>
            </w:pPr>
            <w:proofErr w:type="spellStart"/>
            <w:r w:rsidRPr="0054359B">
              <w:rPr>
                <w:color w:val="000000"/>
              </w:rPr>
              <w:t>упак</w:t>
            </w:r>
            <w:proofErr w:type="spellEnd"/>
          </w:p>
        </w:tc>
        <w:tc>
          <w:tcPr>
            <w:tcW w:w="747" w:type="dxa"/>
            <w:vAlign w:val="center"/>
          </w:tcPr>
          <w:p w:rsidR="0054359B" w:rsidRPr="0054359B" w:rsidRDefault="0054359B" w:rsidP="0054359B">
            <w:pPr>
              <w:jc w:val="center"/>
            </w:pPr>
            <w:r w:rsidRPr="0054359B">
              <w:t>95</w:t>
            </w:r>
          </w:p>
        </w:tc>
      </w:tr>
    </w:tbl>
    <w:p w:rsidR="00622227" w:rsidRPr="00F56214" w:rsidRDefault="00622227" w:rsidP="00F56214">
      <w:pPr>
        <w:jc w:val="right"/>
      </w:pPr>
      <w:bookmarkStart w:id="0" w:name="_GoBack"/>
      <w:bookmarkEnd w:id="0"/>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010F4A" w:rsidRPr="00F56214" w:rsidRDefault="00010F4A" w:rsidP="00F56214">
      <w:pPr>
        <w:jc w:val="right"/>
      </w:pPr>
      <w:r w:rsidRPr="00F56214">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3504C9">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3504C9">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54359B">
        <w:rPr>
          <w:bCs/>
        </w:rPr>
        <w:t>9</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Pr="00F56214" w:rsidRDefault="002058B4"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lastRenderedPageBreak/>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Pr="00F56214" w:rsidRDefault="00930080"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lastRenderedPageBreak/>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54359B">
        <w:t>9</w:t>
      </w:r>
      <w:r w:rsidR="00DA0376" w:rsidRPr="00F56214">
        <w:t>0</w:t>
      </w:r>
      <w:r w:rsidRPr="00F56214">
        <w:t xml:space="preserve"> (</w:t>
      </w:r>
      <w:r w:rsidR="0054359B">
        <w:t>девяносто</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Срок годности Товара подтверждается инструкцией по медицинскому применению Товара на русском </w:t>
      </w:r>
      <w:r w:rsidRPr="00F56214">
        <w:rPr>
          <w:rFonts w:ascii="Times New Roman" w:hAnsi="Times New Roman" w:cs="Times New Roman"/>
        </w:rPr>
        <w:lastRenderedPageBreak/>
        <w:t>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w:t>
      </w:r>
      <w:r w:rsidRPr="00F56214">
        <w:rPr>
          <w:rFonts w:ascii="Times New Roman" w:hAnsi="Times New Roman"/>
        </w:rPr>
        <w:lastRenderedPageBreak/>
        <w:t xml:space="preserve">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lastRenderedPageBreak/>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lastRenderedPageBreak/>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rPr>
          <w:bCs/>
        </w:rPr>
      </w:pP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F56214"/>
    <w:p w:rsidR="00881041" w:rsidRPr="00F56214" w:rsidRDefault="00881041"/>
    <w:sectPr w:rsidR="00881041"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BB" w:rsidRDefault="00693FBB">
      <w:r>
        <w:separator/>
      </w:r>
    </w:p>
  </w:endnote>
  <w:endnote w:type="continuationSeparator" w:id="0">
    <w:p w:rsidR="00693FBB" w:rsidRDefault="0069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B6" w:rsidRDefault="00FB31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B31B6" w:rsidRDefault="00FB31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B6" w:rsidRDefault="00FB31B6" w:rsidP="003504C9">
    <w:pPr>
      <w:pStyle w:val="a5"/>
      <w:jc w:val="center"/>
    </w:pPr>
  </w:p>
  <w:p w:rsidR="00FB31B6" w:rsidRDefault="00FB31B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BB" w:rsidRDefault="00693FBB">
      <w:r>
        <w:separator/>
      </w:r>
    </w:p>
  </w:footnote>
  <w:footnote w:type="continuationSeparator" w:id="0">
    <w:p w:rsidR="00693FBB" w:rsidRDefault="00693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C94"/>
    <w:rsid w:val="00053E90"/>
    <w:rsid w:val="00060196"/>
    <w:rsid w:val="00065996"/>
    <w:rsid w:val="000A512F"/>
    <w:rsid w:val="000C5D2B"/>
    <w:rsid w:val="0010533C"/>
    <w:rsid w:val="0011483F"/>
    <w:rsid w:val="00126601"/>
    <w:rsid w:val="001436D0"/>
    <w:rsid w:val="001E097A"/>
    <w:rsid w:val="002058B4"/>
    <w:rsid w:val="002150A1"/>
    <w:rsid w:val="00247BDA"/>
    <w:rsid w:val="002A746F"/>
    <w:rsid w:val="002C312B"/>
    <w:rsid w:val="002C5682"/>
    <w:rsid w:val="00305A13"/>
    <w:rsid w:val="00347555"/>
    <w:rsid w:val="003504C9"/>
    <w:rsid w:val="00352B73"/>
    <w:rsid w:val="0038559A"/>
    <w:rsid w:val="003D6A06"/>
    <w:rsid w:val="00416865"/>
    <w:rsid w:val="0041785D"/>
    <w:rsid w:val="0044645B"/>
    <w:rsid w:val="00461C60"/>
    <w:rsid w:val="00470E37"/>
    <w:rsid w:val="00485C88"/>
    <w:rsid w:val="004A4AE0"/>
    <w:rsid w:val="0054359B"/>
    <w:rsid w:val="005B4D72"/>
    <w:rsid w:val="005E3696"/>
    <w:rsid w:val="005F0B70"/>
    <w:rsid w:val="00604D33"/>
    <w:rsid w:val="00622227"/>
    <w:rsid w:val="00637635"/>
    <w:rsid w:val="00693FBB"/>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80501"/>
    <w:rsid w:val="00880DC4"/>
    <w:rsid w:val="00881041"/>
    <w:rsid w:val="008D15E7"/>
    <w:rsid w:val="008D7ACD"/>
    <w:rsid w:val="00930080"/>
    <w:rsid w:val="00950A24"/>
    <w:rsid w:val="0095391F"/>
    <w:rsid w:val="009A09F2"/>
    <w:rsid w:val="009A7549"/>
    <w:rsid w:val="009B1CC6"/>
    <w:rsid w:val="009C2D83"/>
    <w:rsid w:val="009F2ED9"/>
    <w:rsid w:val="00A356ED"/>
    <w:rsid w:val="00AC1CEC"/>
    <w:rsid w:val="00AC5C6B"/>
    <w:rsid w:val="00AF7790"/>
    <w:rsid w:val="00B72234"/>
    <w:rsid w:val="00B93EB9"/>
    <w:rsid w:val="00BD0E6F"/>
    <w:rsid w:val="00C14BED"/>
    <w:rsid w:val="00CB01C1"/>
    <w:rsid w:val="00CD75AB"/>
    <w:rsid w:val="00CE320A"/>
    <w:rsid w:val="00CF05D8"/>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56214"/>
    <w:rsid w:val="00F62B0D"/>
    <w:rsid w:val="00F901A2"/>
    <w:rsid w:val="00FB31B6"/>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16</Pages>
  <Words>9354</Words>
  <Characters>53321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2021-06-10T05:41:00Z</dcterms:created>
  <dcterms:modified xsi:type="dcterms:W3CDTF">2021-07-28T12:45:00Z</dcterms:modified>
</cp:coreProperties>
</file>