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ТЕРРИТОРИАЛЬНАЯ ПРОГРАММА</w:t>
      </w:r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государственных гарантий </w:t>
      </w:r>
      <w:proofErr w:type="gramStart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бесплатного</w:t>
      </w:r>
      <w:proofErr w:type="gramEnd"/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оказания гражданам </w:t>
      </w:r>
      <w:proofErr w:type="gramStart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медицинской</w:t>
      </w:r>
      <w:proofErr w:type="gramEnd"/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помощи на территории Кировской</w:t>
      </w:r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области на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1</w:t>
      </w: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год и </w:t>
      </w:r>
      <w:proofErr w:type="gramStart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на</w:t>
      </w:r>
      <w:proofErr w:type="gramEnd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плановый</w:t>
      </w:r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период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2</w:t>
      </w: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3 </w:t>
      </w: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годов</w:t>
      </w:r>
    </w:p>
    <w:p w:rsidR="00DD41FE" w:rsidRDefault="00DD41FE">
      <w:pPr>
        <w:pStyle w:val="30"/>
        <w:shd w:val="clear" w:color="auto" w:fill="auto"/>
        <w:spacing w:before="0" w:after="113" w:line="280" w:lineRule="exact"/>
        <w:ind w:firstLine="780"/>
      </w:pPr>
    </w:p>
    <w:p w:rsidR="00353EB5" w:rsidRDefault="00D80D86" w:rsidP="006E3E81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line="427" w:lineRule="exact"/>
        <w:ind w:firstLine="284"/>
      </w:pPr>
      <w:r w:rsidRPr="006E3E81">
        <w:rPr>
          <w:b/>
        </w:rPr>
        <w:t>Мероприятия по профилактике заболеваний и формированию здо</w:t>
      </w:r>
      <w:r w:rsidRPr="006E3E81">
        <w:rPr>
          <w:b/>
        </w:rPr>
        <w:softHyphen/>
        <w:t>рового образа жизни, осуществляемые в рамках Территориальной програм</w:t>
      </w:r>
      <w:r w:rsidRPr="006E3E81">
        <w:rPr>
          <w:b/>
        </w:rPr>
        <w:softHyphen/>
        <w:t>мы, включают</w:t>
      </w:r>
      <w:bookmarkStart w:id="0" w:name="_GoBack"/>
      <w:bookmarkEnd w:id="0"/>
      <w:r w:rsidRPr="006E3E81">
        <w:rPr>
          <w:b/>
        </w:rPr>
        <w:t xml:space="preserve"> в себя</w:t>
      </w:r>
      <w:r>
        <w:t>: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диспансеризацию определенных групп взрослого населения и дете</w:t>
      </w:r>
      <w:proofErr w:type="gramStart"/>
      <w:r>
        <w:t>й-</w:t>
      </w:r>
      <w:proofErr w:type="gramEnd"/>
      <w:r>
        <w:t xml:space="preserve"> сирот, детей, оставшихся без попечения родителей;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проведение профилактических медицинских осмотров взрослого и дет</w:t>
      </w:r>
      <w:r>
        <w:softHyphen/>
        <w:t xml:space="preserve">ского населения (кроме категорий граждан, подлежащих медицинским осмотрам, порядок и </w:t>
      </w:r>
      <w:proofErr w:type="gramStart"/>
      <w:r>
        <w:t>условия</w:t>
      </w:r>
      <w:proofErr w:type="gramEnd"/>
      <w:r>
        <w:t xml:space="preserve"> проведения которых регламентируются законо</w:t>
      </w:r>
      <w:r>
        <w:softHyphen/>
        <w:t>дательством Российской Федерации);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диспансерное наблюдение, в том числе необходимое обследование со</w:t>
      </w:r>
      <w:r>
        <w:softHyphen/>
        <w:t>стояния здоровья лиц, страдающих хроническими заболеваниями, функцио</w:t>
      </w:r>
      <w:r>
        <w:softHyphen/>
        <w:t>нальными расстройствами, иными состояниями, лиц, имеющих высокий риск развития осложнений хронических заболеваний, в целях своевременного вы</w:t>
      </w:r>
      <w:r>
        <w:softHyphen/>
        <w:t>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оказание медицинской помощи по коррекции факторов риска хрониче</w:t>
      </w:r>
      <w:r>
        <w:softHyphen/>
        <w:t>ских неинфекционных заболеваний, в том числе в кабинетах профилактики медицинских организаций, участвующих в реализации Территориальной программы;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оказание медицинской помощи по оценке функционального состояния организма, диагностике и коррекции факторов риска хронических неинфек</w:t>
      </w:r>
      <w:r>
        <w:softHyphen/>
        <w:t>ционных заболеваний при посещении центров здоровья для взрослого и дет</w:t>
      </w:r>
      <w:r>
        <w:softHyphen/>
        <w:t>ского населения медицинских организаций, участвующих в реализации Тер</w:t>
      </w:r>
      <w:r>
        <w:softHyphen/>
        <w:t>риториальной программы;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совершенствование методов иммунопрофилактики и вакцинации насе</w:t>
      </w:r>
      <w:r>
        <w:softHyphen/>
        <w:t>ления, направленных на ограничение распространения и ликвидацию инфек</w:t>
      </w:r>
      <w:r>
        <w:softHyphen/>
        <w:t>ционных болезней;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lastRenderedPageBreak/>
        <w:t>реализацию мер, направленных на снижение потребления алкоголя и табака;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предупреждение и борьбу с немедицинским потреблением наркотиче</w:t>
      </w:r>
      <w:r>
        <w:softHyphen/>
        <w:t>ских средств и психотропных веществ, в том числе среди несовершеннолет</w:t>
      </w:r>
      <w:r>
        <w:softHyphen/>
        <w:t>них в организованных коллективах;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осуществление санитарно-противоэпидемических (профилактических) мероприятий;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предупреждение и раннее выявление хронических неинфекционных за</w:t>
      </w:r>
      <w:r>
        <w:softHyphen/>
        <w:t>болеваний, в том числе социально значимых, и борьбу с ними;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формирование мотивации у населения к ведению здорового образа жизни (организации здорового питания, режима двигательной активности, отказу от вредных привычек) в медицинских организациях, участвующих в реализации Территориальной программы (в кабинетах медицинской профи</w:t>
      </w:r>
      <w:r>
        <w:softHyphen/>
        <w:t>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проведение информационно-профилактических акций и мероприятий (в том числе в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к формированию здоро</w:t>
      </w:r>
      <w:r>
        <w:softHyphen/>
        <w:t>вого образа жизни и повышению культуры отношения к здоровью;</w:t>
      </w:r>
    </w:p>
    <w:p w:rsidR="00353EB5" w:rsidRDefault="00D80D86" w:rsidP="006E3E81">
      <w:pPr>
        <w:pStyle w:val="20"/>
        <w:shd w:val="clear" w:color="auto" w:fill="auto"/>
        <w:spacing w:line="432" w:lineRule="exact"/>
        <w:ind w:firstLine="760"/>
      </w:pPr>
      <w:r>
        <w:t>информирование населения о факторах риска развития хронических неинфекционных заболеваний и об инфекциях, о средствах специфической профилактики посредством разработки и публикации информационных ма</w:t>
      </w:r>
      <w:r>
        <w:softHyphen/>
        <w:t>териалов по факторам риска развития забо</w:t>
      </w:r>
      <w:r w:rsidR="006E3E81">
        <w:t>леваний, по мотивированию к здо</w:t>
      </w:r>
      <w:r>
        <w:t>ровому образу жизни, по привлечению к прохождению диспансеризации и профилактических медицинских осмотров, своевременной вакцинации.</w:t>
      </w:r>
    </w:p>
    <w:sectPr w:rsidR="00353EB5" w:rsidSect="006E3E81">
      <w:headerReference w:type="default" r:id="rId8"/>
      <w:pgSz w:w="11900" w:h="16840"/>
      <w:pgMar w:top="1268" w:right="854" w:bottom="1319" w:left="1504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3E" w:rsidRDefault="00B5393E">
      <w:r>
        <w:separator/>
      </w:r>
    </w:p>
  </w:endnote>
  <w:endnote w:type="continuationSeparator" w:id="0">
    <w:p w:rsidR="00B5393E" w:rsidRDefault="00B5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3E" w:rsidRDefault="00B5393E"/>
  </w:footnote>
  <w:footnote w:type="continuationSeparator" w:id="0">
    <w:p w:rsidR="00B5393E" w:rsidRDefault="00B539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B5" w:rsidRDefault="00353E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EC"/>
    <w:multiLevelType w:val="multilevel"/>
    <w:tmpl w:val="2280EB58"/>
    <w:lvl w:ilvl="0">
      <w:start w:val="4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2032A"/>
    <w:multiLevelType w:val="multilevel"/>
    <w:tmpl w:val="123CDF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9369A"/>
    <w:multiLevelType w:val="multilevel"/>
    <w:tmpl w:val="B5B0AF3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735642"/>
    <w:multiLevelType w:val="multilevel"/>
    <w:tmpl w:val="D818C3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42A3B"/>
    <w:multiLevelType w:val="multilevel"/>
    <w:tmpl w:val="C05647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616C2"/>
    <w:multiLevelType w:val="multilevel"/>
    <w:tmpl w:val="854E64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C73C6"/>
    <w:multiLevelType w:val="multilevel"/>
    <w:tmpl w:val="7CECDFC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21AA1"/>
    <w:multiLevelType w:val="multilevel"/>
    <w:tmpl w:val="7E1A3F2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51DAD"/>
    <w:multiLevelType w:val="multilevel"/>
    <w:tmpl w:val="76A29D4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B280B"/>
    <w:multiLevelType w:val="multilevel"/>
    <w:tmpl w:val="B338E6E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103A8"/>
    <w:multiLevelType w:val="multilevel"/>
    <w:tmpl w:val="C4462D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1138C"/>
    <w:multiLevelType w:val="multilevel"/>
    <w:tmpl w:val="1CAEA87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94067F"/>
    <w:multiLevelType w:val="multilevel"/>
    <w:tmpl w:val="B7D047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C67C5C"/>
    <w:multiLevelType w:val="multilevel"/>
    <w:tmpl w:val="36BE7E1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F5EC3"/>
    <w:multiLevelType w:val="multilevel"/>
    <w:tmpl w:val="60202CEE"/>
    <w:lvl w:ilvl="0">
      <w:start w:val="4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A5FB4"/>
    <w:multiLevelType w:val="multilevel"/>
    <w:tmpl w:val="71DEBA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3EB5"/>
    <w:rsid w:val="001A2DE3"/>
    <w:rsid w:val="001F51A4"/>
    <w:rsid w:val="00353EB5"/>
    <w:rsid w:val="006E3E81"/>
    <w:rsid w:val="00747F06"/>
    <w:rsid w:val="00B5393E"/>
    <w:rsid w:val="00D80D86"/>
    <w:rsid w:val="00D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5pt1pt">
    <w:name w:val="Колонтитул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1A2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DE3"/>
    <w:rPr>
      <w:color w:val="000000"/>
    </w:rPr>
  </w:style>
  <w:style w:type="paragraph" w:styleId="a9">
    <w:name w:val="footer"/>
    <w:basedOn w:val="a"/>
    <w:link w:val="aa"/>
    <w:uiPriority w:val="99"/>
    <w:unhideWhenUsed/>
    <w:rsid w:val="001A2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D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User</cp:lastModifiedBy>
  <cp:revision>5</cp:revision>
  <dcterms:created xsi:type="dcterms:W3CDTF">2021-03-18T12:07:00Z</dcterms:created>
  <dcterms:modified xsi:type="dcterms:W3CDTF">2021-03-18T12:22:00Z</dcterms:modified>
</cp:coreProperties>
</file>